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4E68" w14:textId="77777777" w:rsidR="004F2FA2" w:rsidRPr="004F2FA2" w:rsidRDefault="004B7E0E" w:rsidP="00720ED7">
      <w:pPr>
        <w:spacing w:after="0" w:line="240" w:lineRule="auto"/>
        <w:jc w:val="center"/>
        <w:rPr>
          <w:rFonts w:ascii="Times New Roman" w:eastAsia="Times New Roman" w:hAnsi="Times New Roman" w:cs="Times New Roman"/>
          <w:kern w:val="0"/>
          <w:sz w:val="28"/>
          <w:szCs w:val="28"/>
        </w:rPr>
      </w:pPr>
      <w:r w:rsidRPr="004F2FA2">
        <w:rPr>
          <w:rFonts w:ascii="Times New Roman" w:eastAsia="Times New Roman" w:hAnsi="Times New Roman" w:cs="Times New Roman"/>
          <w:kern w:val="0"/>
          <w:sz w:val="28"/>
          <w:szCs w:val="28"/>
        </w:rPr>
        <w:t>Ф</w:t>
      </w:r>
      <w:r w:rsidR="004F2FA2" w:rsidRPr="004F2FA2">
        <w:rPr>
          <w:rFonts w:ascii="Times New Roman" w:eastAsia="Times New Roman" w:hAnsi="Times New Roman" w:cs="Times New Roman"/>
          <w:kern w:val="0"/>
          <w:sz w:val="28"/>
          <w:szCs w:val="28"/>
        </w:rPr>
        <w:t>едеральное</w:t>
      </w:r>
      <w:r w:rsidR="000F3424">
        <w:rPr>
          <w:rFonts w:ascii="Times New Roman" w:eastAsia="Times New Roman" w:hAnsi="Times New Roman" w:cs="Times New Roman"/>
          <w:kern w:val="0"/>
          <w:sz w:val="28"/>
          <w:szCs w:val="28"/>
        </w:rPr>
        <w:t xml:space="preserve"> </w:t>
      </w:r>
      <w:r w:rsidR="004F2FA2" w:rsidRPr="004F2FA2">
        <w:rPr>
          <w:rFonts w:ascii="Times New Roman" w:eastAsia="Times New Roman" w:hAnsi="Times New Roman" w:cs="Times New Roman"/>
          <w:kern w:val="0"/>
          <w:sz w:val="28"/>
          <w:szCs w:val="28"/>
        </w:rPr>
        <w:t>казенное</w:t>
      </w:r>
      <w:r w:rsidR="000F3424">
        <w:rPr>
          <w:rFonts w:ascii="Times New Roman" w:eastAsia="Times New Roman" w:hAnsi="Times New Roman" w:cs="Times New Roman"/>
          <w:kern w:val="0"/>
          <w:sz w:val="28"/>
          <w:szCs w:val="28"/>
        </w:rPr>
        <w:t xml:space="preserve"> </w:t>
      </w:r>
      <w:r w:rsidR="004F2FA2" w:rsidRPr="004F2FA2">
        <w:rPr>
          <w:rFonts w:ascii="Times New Roman" w:eastAsia="Times New Roman" w:hAnsi="Times New Roman" w:cs="Times New Roman"/>
          <w:kern w:val="0"/>
          <w:sz w:val="28"/>
          <w:szCs w:val="28"/>
        </w:rPr>
        <w:t>профессиональное</w:t>
      </w:r>
      <w:r w:rsidR="000F3424">
        <w:rPr>
          <w:rFonts w:ascii="Times New Roman" w:eastAsia="Times New Roman" w:hAnsi="Times New Roman" w:cs="Times New Roman"/>
          <w:kern w:val="0"/>
          <w:sz w:val="28"/>
          <w:szCs w:val="28"/>
        </w:rPr>
        <w:t xml:space="preserve"> </w:t>
      </w:r>
      <w:r w:rsidR="004F2FA2" w:rsidRPr="004F2FA2">
        <w:rPr>
          <w:rFonts w:ascii="Times New Roman" w:eastAsia="Times New Roman" w:hAnsi="Times New Roman" w:cs="Times New Roman"/>
          <w:kern w:val="0"/>
          <w:sz w:val="28"/>
          <w:szCs w:val="28"/>
        </w:rPr>
        <w:t>образовательное</w:t>
      </w:r>
      <w:r w:rsidR="000F3424">
        <w:rPr>
          <w:rFonts w:ascii="Times New Roman" w:eastAsia="Times New Roman" w:hAnsi="Times New Roman" w:cs="Times New Roman"/>
          <w:kern w:val="0"/>
          <w:sz w:val="28"/>
          <w:szCs w:val="28"/>
        </w:rPr>
        <w:t xml:space="preserve"> </w:t>
      </w:r>
      <w:r w:rsidR="004F2FA2" w:rsidRPr="004F2FA2">
        <w:rPr>
          <w:rFonts w:ascii="Times New Roman" w:eastAsia="Times New Roman" w:hAnsi="Times New Roman" w:cs="Times New Roman"/>
          <w:kern w:val="0"/>
          <w:sz w:val="28"/>
          <w:szCs w:val="28"/>
        </w:rPr>
        <w:t>учреждение</w:t>
      </w:r>
    </w:p>
    <w:p w14:paraId="5884DBDF" w14:textId="77777777" w:rsidR="004F2FA2" w:rsidRPr="004F2FA2" w:rsidRDefault="004F2FA2" w:rsidP="00720ED7">
      <w:pPr>
        <w:spacing w:after="0" w:line="240" w:lineRule="auto"/>
        <w:jc w:val="center"/>
        <w:rPr>
          <w:rFonts w:ascii="Times New Roman" w:eastAsia="Times New Roman" w:hAnsi="Times New Roman" w:cs="Times New Roman"/>
          <w:kern w:val="0"/>
          <w:sz w:val="28"/>
          <w:szCs w:val="28"/>
        </w:rPr>
      </w:pPr>
      <w:r w:rsidRPr="004F2FA2">
        <w:rPr>
          <w:rFonts w:ascii="Times New Roman" w:eastAsia="Times New Roman" w:hAnsi="Times New Roman" w:cs="Times New Roman"/>
          <w:kern w:val="0"/>
          <w:sz w:val="28"/>
          <w:szCs w:val="28"/>
        </w:rPr>
        <w:t>«Кунгурский</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техникум-интернат»</w:t>
      </w:r>
    </w:p>
    <w:p w14:paraId="7BF3F005" w14:textId="77777777" w:rsidR="004F2FA2" w:rsidRPr="004F2FA2" w:rsidRDefault="004F2FA2" w:rsidP="00720ED7">
      <w:pPr>
        <w:spacing w:after="0" w:line="240" w:lineRule="auto"/>
        <w:jc w:val="center"/>
        <w:rPr>
          <w:rFonts w:ascii="Times New Roman" w:eastAsia="Times New Roman" w:hAnsi="Times New Roman" w:cs="Times New Roman"/>
          <w:kern w:val="0"/>
          <w:sz w:val="28"/>
          <w:szCs w:val="28"/>
        </w:rPr>
      </w:pPr>
      <w:r w:rsidRPr="004F2FA2">
        <w:rPr>
          <w:rFonts w:ascii="Times New Roman" w:eastAsia="Times New Roman" w:hAnsi="Times New Roman" w:cs="Times New Roman"/>
          <w:kern w:val="0"/>
          <w:sz w:val="28"/>
          <w:szCs w:val="28"/>
        </w:rPr>
        <w:t>Министерства</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труда</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и</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социальной</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защиты</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Российской</w:t>
      </w:r>
      <w:r w:rsidR="000F3424">
        <w:rPr>
          <w:rFonts w:ascii="Times New Roman" w:eastAsia="Times New Roman" w:hAnsi="Times New Roman" w:cs="Times New Roman"/>
          <w:kern w:val="0"/>
          <w:sz w:val="28"/>
          <w:szCs w:val="28"/>
        </w:rPr>
        <w:t xml:space="preserve"> </w:t>
      </w:r>
      <w:r w:rsidRPr="004F2FA2">
        <w:rPr>
          <w:rFonts w:ascii="Times New Roman" w:eastAsia="Times New Roman" w:hAnsi="Times New Roman" w:cs="Times New Roman"/>
          <w:kern w:val="0"/>
          <w:sz w:val="28"/>
          <w:szCs w:val="28"/>
        </w:rPr>
        <w:t>Федерации</w:t>
      </w:r>
    </w:p>
    <w:p w14:paraId="584BF33D"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74BF5C13"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tbl>
      <w:tblPr>
        <w:tblW w:w="0" w:type="auto"/>
        <w:tblLook w:val="04A0" w:firstRow="1" w:lastRow="0" w:firstColumn="1" w:lastColumn="0" w:noHBand="0" w:noVBand="1"/>
      </w:tblPr>
      <w:tblGrid>
        <w:gridCol w:w="4586"/>
        <w:gridCol w:w="659"/>
        <w:gridCol w:w="4961"/>
      </w:tblGrid>
      <w:tr w:rsidR="004F2FA2" w:rsidRPr="004F2FA2" w14:paraId="2D2401FA" w14:textId="77777777" w:rsidTr="004F2FA2">
        <w:tc>
          <w:tcPr>
            <w:tcW w:w="4586" w:type="dxa"/>
          </w:tcPr>
          <w:p w14:paraId="6C3C3AD6" w14:textId="77777777" w:rsidR="004F2FA2" w:rsidRPr="004F2FA2" w:rsidRDefault="004F2FA2" w:rsidP="004F2FA2">
            <w:pPr>
              <w:spacing w:after="0" w:line="240" w:lineRule="auto"/>
              <w:rPr>
                <w:rFonts w:ascii="Times New Roman" w:eastAsia="Times New Roman" w:hAnsi="Times New Roman" w:cs="Times New Roman"/>
                <w:kern w:val="0"/>
                <w:sz w:val="28"/>
                <w:szCs w:val="28"/>
              </w:rPr>
            </w:pPr>
          </w:p>
        </w:tc>
        <w:tc>
          <w:tcPr>
            <w:tcW w:w="659" w:type="dxa"/>
          </w:tcPr>
          <w:p w14:paraId="5DAA2059" w14:textId="77777777" w:rsidR="004F2FA2" w:rsidRPr="004F2FA2" w:rsidRDefault="004F2FA2" w:rsidP="004F2FA2">
            <w:pPr>
              <w:spacing w:after="0" w:line="240" w:lineRule="auto"/>
              <w:jc w:val="right"/>
              <w:rPr>
                <w:rFonts w:ascii="Times New Roman" w:eastAsia="Times New Roman" w:hAnsi="Times New Roman" w:cs="Times New Roman"/>
                <w:kern w:val="0"/>
                <w:sz w:val="28"/>
              </w:rPr>
            </w:pPr>
          </w:p>
        </w:tc>
        <w:tc>
          <w:tcPr>
            <w:tcW w:w="4961" w:type="dxa"/>
          </w:tcPr>
          <w:p w14:paraId="62A7D2DE" w14:textId="77777777" w:rsidR="004F2FA2" w:rsidRPr="00957670" w:rsidRDefault="004F2FA2" w:rsidP="004F2FA2">
            <w:pPr>
              <w:spacing w:after="0" w:line="240" w:lineRule="auto"/>
              <w:rPr>
                <w:rFonts w:ascii="Times New Roman" w:eastAsia="Times New Roman" w:hAnsi="Times New Roman" w:cs="Times New Roman"/>
                <w:kern w:val="0"/>
                <w:sz w:val="28"/>
              </w:rPr>
            </w:pPr>
            <w:r w:rsidRPr="00957670">
              <w:rPr>
                <w:rFonts w:ascii="Times New Roman" w:eastAsia="Times New Roman" w:hAnsi="Times New Roman" w:cs="Times New Roman"/>
                <w:kern w:val="0"/>
                <w:sz w:val="28"/>
              </w:rPr>
              <w:t>УТВЕРЖДАЮ</w:t>
            </w:r>
          </w:p>
          <w:p w14:paraId="5B517500" w14:textId="77777777" w:rsidR="004F2FA2" w:rsidRPr="00957670" w:rsidRDefault="004B7E0E" w:rsidP="004F2FA2">
            <w:pPr>
              <w:spacing w:after="0" w:line="240" w:lineRule="auto"/>
              <w:rPr>
                <w:rFonts w:ascii="Times New Roman" w:eastAsia="Times New Roman" w:hAnsi="Times New Roman" w:cs="Times New Roman"/>
                <w:kern w:val="0"/>
                <w:sz w:val="28"/>
              </w:rPr>
            </w:pPr>
            <w:r w:rsidRPr="00957670">
              <w:rPr>
                <w:rFonts w:ascii="Times New Roman" w:eastAsia="Times New Roman" w:hAnsi="Times New Roman" w:cs="Times New Roman"/>
                <w:kern w:val="0"/>
                <w:sz w:val="28"/>
              </w:rPr>
              <w:t>З</w:t>
            </w:r>
            <w:r w:rsidR="004F2FA2" w:rsidRPr="00957670">
              <w:rPr>
                <w:rFonts w:ascii="Times New Roman" w:eastAsia="Times New Roman" w:hAnsi="Times New Roman" w:cs="Times New Roman"/>
                <w:kern w:val="0"/>
                <w:sz w:val="28"/>
              </w:rPr>
              <w:t>аместитель</w:t>
            </w:r>
            <w:r w:rsidR="000F3424">
              <w:rPr>
                <w:rFonts w:ascii="Times New Roman" w:eastAsia="Times New Roman" w:hAnsi="Times New Roman" w:cs="Times New Roman"/>
                <w:kern w:val="0"/>
                <w:sz w:val="28"/>
              </w:rPr>
              <w:t xml:space="preserve"> </w:t>
            </w:r>
            <w:r w:rsidR="004F2FA2" w:rsidRPr="00957670">
              <w:rPr>
                <w:rFonts w:ascii="Times New Roman" w:eastAsia="Times New Roman" w:hAnsi="Times New Roman" w:cs="Times New Roman"/>
                <w:kern w:val="0"/>
                <w:sz w:val="28"/>
              </w:rPr>
              <w:t>директора</w:t>
            </w:r>
          </w:p>
          <w:p w14:paraId="5F025F7C" w14:textId="77777777" w:rsidR="004F2FA2" w:rsidRPr="00957670" w:rsidRDefault="000F3424" w:rsidP="004F2FA2">
            <w:pPr>
              <w:spacing w:after="0" w:line="240" w:lineRule="auto"/>
              <w:rPr>
                <w:rFonts w:ascii="Times New Roman" w:eastAsia="Times New Roman" w:hAnsi="Times New Roman" w:cs="Times New Roman"/>
                <w:kern w:val="0"/>
                <w:sz w:val="28"/>
              </w:rPr>
            </w:pPr>
            <w:r>
              <w:rPr>
                <w:rFonts w:ascii="Times New Roman" w:eastAsia="Times New Roman" w:hAnsi="Times New Roman" w:cs="Times New Roman"/>
                <w:kern w:val="0"/>
                <w:sz w:val="28"/>
              </w:rPr>
              <w:t>п</w:t>
            </w:r>
            <w:r w:rsidR="004F2FA2" w:rsidRPr="00957670">
              <w:rPr>
                <w:rFonts w:ascii="Times New Roman" w:eastAsia="Times New Roman" w:hAnsi="Times New Roman" w:cs="Times New Roman"/>
                <w:kern w:val="0"/>
                <w:sz w:val="28"/>
              </w:rPr>
              <w:t>о</w:t>
            </w:r>
            <w:r>
              <w:rPr>
                <w:rFonts w:ascii="Times New Roman" w:eastAsia="Times New Roman" w:hAnsi="Times New Roman" w:cs="Times New Roman"/>
                <w:kern w:val="0"/>
                <w:sz w:val="28"/>
              </w:rPr>
              <w:t xml:space="preserve"> </w:t>
            </w:r>
            <w:r w:rsidR="004F2FA2" w:rsidRPr="00957670">
              <w:rPr>
                <w:rFonts w:ascii="Times New Roman" w:eastAsia="Times New Roman" w:hAnsi="Times New Roman" w:cs="Times New Roman"/>
                <w:kern w:val="0"/>
                <w:sz w:val="28"/>
              </w:rPr>
              <w:t>учебной</w:t>
            </w:r>
            <w:r>
              <w:rPr>
                <w:rFonts w:ascii="Times New Roman" w:eastAsia="Times New Roman" w:hAnsi="Times New Roman" w:cs="Times New Roman"/>
                <w:kern w:val="0"/>
                <w:sz w:val="28"/>
              </w:rPr>
              <w:t xml:space="preserve"> </w:t>
            </w:r>
            <w:r w:rsidR="004F2FA2" w:rsidRPr="00957670">
              <w:rPr>
                <w:rFonts w:ascii="Times New Roman" w:eastAsia="Times New Roman" w:hAnsi="Times New Roman" w:cs="Times New Roman"/>
                <w:kern w:val="0"/>
                <w:sz w:val="28"/>
              </w:rPr>
              <w:t>работе</w:t>
            </w:r>
          </w:p>
          <w:p w14:paraId="7915F3C2" w14:textId="77777777" w:rsidR="004F2FA2" w:rsidRPr="00957670" w:rsidRDefault="004F2FA2" w:rsidP="004F2FA2">
            <w:pPr>
              <w:spacing w:after="0" w:line="240" w:lineRule="auto"/>
              <w:rPr>
                <w:rFonts w:ascii="Times New Roman" w:eastAsia="Times New Roman" w:hAnsi="Times New Roman" w:cs="Times New Roman"/>
                <w:kern w:val="0"/>
                <w:sz w:val="28"/>
              </w:rPr>
            </w:pPr>
            <w:r w:rsidRPr="00957670">
              <w:rPr>
                <w:rFonts w:ascii="Times New Roman" w:eastAsia="Times New Roman" w:hAnsi="Times New Roman" w:cs="Times New Roman"/>
                <w:kern w:val="0"/>
                <w:sz w:val="28"/>
              </w:rPr>
              <w:t>______</w:t>
            </w:r>
            <w:r w:rsidR="00926870" w:rsidRPr="00957670">
              <w:rPr>
                <w:rFonts w:ascii="Times New Roman" w:eastAsia="Times New Roman" w:hAnsi="Times New Roman" w:cs="Times New Roman"/>
                <w:kern w:val="0"/>
                <w:sz w:val="28"/>
              </w:rPr>
              <w:t>_______</w:t>
            </w:r>
            <w:r w:rsidRPr="00957670">
              <w:rPr>
                <w:rFonts w:ascii="Times New Roman" w:eastAsia="Times New Roman" w:hAnsi="Times New Roman" w:cs="Times New Roman"/>
                <w:kern w:val="0"/>
                <w:sz w:val="28"/>
              </w:rPr>
              <w:t>____Н.Л.</w:t>
            </w:r>
            <w:r w:rsidR="000F3424">
              <w:rPr>
                <w:rFonts w:ascii="Times New Roman" w:eastAsia="Times New Roman" w:hAnsi="Times New Roman" w:cs="Times New Roman"/>
                <w:kern w:val="0"/>
                <w:sz w:val="28"/>
              </w:rPr>
              <w:t xml:space="preserve"> </w:t>
            </w:r>
            <w:r w:rsidRPr="00957670">
              <w:rPr>
                <w:rFonts w:ascii="Times New Roman" w:eastAsia="Times New Roman" w:hAnsi="Times New Roman" w:cs="Times New Roman"/>
                <w:kern w:val="0"/>
                <w:sz w:val="28"/>
              </w:rPr>
              <w:t>Мелкова</w:t>
            </w:r>
          </w:p>
          <w:p w14:paraId="5A353FE7" w14:textId="77777777" w:rsidR="004F2FA2" w:rsidRPr="00957670" w:rsidRDefault="004F2FA2" w:rsidP="004F2FA2">
            <w:pPr>
              <w:spacing w:after="0" w:line="240" w:lineRule="auto"/>
              <w:rPr>
                <w:rFonts w:ascii="Times New Roman" w:eastAsia="Times New Roman" w:hAnsi="Times New Roman" w:cs="Times New Roman"/>
                <w:kern w:val="0"/>
                <w:sz w:val="28"/>
              </w:rPr>
            </w:pPr>
            <w:r w:rsidRPr="00957670">
              <w:rPr>
                <w:rFonts w:ascii="Times New Roman" w:eastAsia="Times New Roman" w:hAnsi="Times New Roman" w:cs="Times New Roman"/>
                <w:kern w:val="0"/>
                <w:sz w:val="28"/>
              </w:rPr>
              <w:t>«__</w:t>
            </w:r>
            <w:proofErr w:type="gramStart"/>
            <w:r w:rsidRPr="00957670">
              <w:rPr>
                <w:rFonts w:ascii="Times New Roman" w:eastAsia="Times New Roman" w:hAnsi="Times New Roman" w:cs="Times New Roman"/>
                <w:kern w:val="0"/>
                <w:sz w:val="28"/>
              </w:rPr>
              <w:t>_»_</w:t>
            </w:r>
            <w:proofErr w:type="gramEnd"/>
            <w:r w:rsidRPr="00957670">
              <w:rPr>
                <w:rFonts w:ascii="Times New Roman" w:eastAsia="Times New Roman" w:hAnsi="Times New Roman" w:cs="Times New Roman"/>
                <w:kern w:val="0"/>
                <w:sz w:val="28"/>
              </w:rPr>
              <w:t>__________________20</w:t>
            </w:r>
            <w:r w:rsidRPr="00957670">
              <w:rPr>
                <w:rFonts w:ascii="Times New Roman" w:eastAsia="Times New Roman" w:hAnsi="Times New Roman" w:cs="Times New Roman"/>
                <w:kern w:val="0"/>
                <w:sz w:val="28"/>
                <w:lang w:val="en-US"/>
              </w:rPr>
              <w:t>2</w:t>
            </w:r>
            <w:r w:rsidR="00CC18DB">
              <w:rPr>
                <w:rFonts w:ascii="Times New Roman" w:eastAsia="Times New Roman" w:hAnsi="Times New Roman" w:cs="Times New Roman"/>
                <w:kern w:val="0"/>
                <w:sz w:val="28"/>
              </w:rPr>
              <w:t>5</w:t>
            </w:r>
            <w:r w:rsidRPr="00957670">
              <w:rPr>
                <w:rFonts w:ascii="Times New Roman" w:eastAsia="Times New Roman" w:hAnsi="Times New Roman" w:cs="Times New Roman"/>
                <w:kern w:val="0"/>
                <w:sz w:val="28"/>
              </w:rPr>
              <w:t>г.</w:t>
            </w:r>
          </w:p>
          <w:p w14:paraId="47E16672" w14:textId="77777777" w:rsidR="004F2FA2" w:rsidRPr="00957670" w:rsidRDefault="004F2FA2" w:rsidP="004F2FA2">
            <w:pPr>
              <w:spacing w:after="0" w:line="240" w:lineRule="auto"/>
              <w:rPr>
                <w:rFonts w:ascii="Times New Roman" w:eastAsia="Times New Roman" w:hAnsi="Times New Roman" w:cs="Times New Roman"/>
                <w:kern w:val="0"/>
                <w:sz w:val="28"/>
              </w:rPr>
            </w:pPr>
          </w:p>
        </w:tc>
      </w:tr>
    </w:tbl>
    <w:p w14:paraId="596C9023"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34E27106"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6E16B2A4"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77D03802"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0A019D71"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7B019D23"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07F6448D"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0DB07A04" w14:textId="77777777" w:rsidR="004F2FA2" w:rsidRPr="004F2FA2" w:rsidRDefault="004F2FA2" w:rsidP="004F2FA2">
      <w:pPr>
        <w:spacing w:after="0" w:line="240" w:lineRule="auto"/>
        <w:rPr>
          <w:rFonts w:ascii="Times New Roman" w:eastAsia="Times New Roman" w:hAnsi="Times New Roman" w:cs="Times New Roman"/>
          <w:b/>
          <w:bCs/>
          <w:kern w:val="0"/>
          <w:sz w:val="28"/>
          <w:szCs w:val="28"/>
        </w:rPr>
      </w:pPr>
    </w:p>
    <w:p w14:paraId="4645A60C"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78FFF5D8"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0E87575B"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792F0982"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1C8CBD0F" w14:textId="77777777" w:rsidR="004F2FA2" w:rsidRPr="004F2FA2" w:rsidRDefault="004F2FA2" w:rsidP="004F2FA2">
      <w:pPr>
        <w:spacing w:after="0" w:line="240" w:lineRule="auto"/>
        <w:jc w:val="center"/>
        <w:rPr>
          <w:rFonts w:ascii="Times New Roman" w:eastAsia="Times New Roman" w:hAnsi="Times New Roman" w:cs="Times New Roman"/>
          <w:b/>
          <w:kern w:val="0"/>
          <w:sz w:val="32"/>
          <w:szCs w:val="32"/>
        </w:rPr>
      </w:pPr>
      <w:r w:rsidRPr="004F2FA2">
        <w:rPr>
          <w:rFonts w:ascii="Times New Roman" w:eastAsia="Times New Roman" w:hAnsi="Times New Roman" w:cs="Times New Roman"/>
          <w:b/>
          <w:kern w:val="0"/>
          <w:sz w:val="32"/>
          <w:szCs w:val="32"/>
        </w:rPr>
        <w:t>ОЦЕНОЧНЫЕ</w:t>
      </w:r>
      <w:r w:rsidR="000F3424">
        <w:rPr>
          <w:rFonts w:ascii="Times New Roman" w:eastAsia="Times New Roman" w:hAnsi="Times New Roman" w:cs="Times New Roman"/>
          <w:b/>
          <w:kern w:val="0"/>
          <w:sz w:val="32"/>
          <w:szCs w:val="32"/>
        </w:rPr>
        <w:t xml:space="preserve"> </w:t>
      </w:r>
      <w:r w:rsidRPr="004F2FA2">
        <w:rPr>
          <w:rFonts w:ascii="Times New Roman" w:eastAsia="Times New Roman" w:hAnsi="Times New Roman" w:cs="Times New Roman"/>
          <w:b/>
          <w:kern w:val="0"/>
          <w:sz w:val="32"/>
          <w:szCs w:val="32"/>
        </w:rPr>
        <w:t>МАТЕРИАЛЫ</w:t>
      </w:r>
    </w:p>
    <w:p w14:paraId="5E3DB39A" w14:textId="77777777" w:rsidR="004F2FA2" w:rsidRPr="004F2FA2" w:rsidRDefault="004F2FA2" w:rsidP="004F2FA2">
      <w:pPr>
        <w:spacing w:after="0" w:line="240" w:lineRule="auto"/>
        <w:jc w:val="center"/>
        <w:rPr>
          <w:rFonts w:ascii="Times New Roman" w:eastAsia="Times New Roman" w:hAnsi="Times New Roman" w:cs="Times New Roman"/>
          <w:b/>
          <w:kern w:val="0"/>
          <w:sz w:val="32"/>
          <w:szCs w:val="32"/>
        </w:rPr>
      </w:pPr>
      <w:r w:rsidRPr="004F2FA2">
        <w:rPr>
          <w:rFonts w:ascii="Times New Roman" w:eastAsia="Times New Roman" w:hAnsi="Times New Roman" w:cs="Times New Roman"/>
          <w:b/>
          <w:kern w:val="0"/>
          <w:sz w:val="32"/>
          <w:szCs w:val="32"/>
        </w:rPr>
        <w:t>В</w:t>
      </w:r>
      <w:r w:rsidR="000F3424">
        <w:rPr>
          <w:rFonts w:ascii="Times New Roman" w:eastAsia="Times New Roman" w:hAnsi="Times New Roman" w:cs="Times New Roman"/>
          <w:b/>
          <w:kern w:val="0"/>
          <w:sz w:val="32"/>
          <w:szCs w:val="32"/>
        </w:rPr>
        <w:t xml:space="preserve"> </w:t>
      </w:r>
      <w:r w:rsidRPr="004F2FA2">
        <w:rPr>
          <w:rFonts w:ascii="Times New Roman" w:eastAsia="Times New Roman" w:hAnsi="Times New Roman" w:cs="Times New Roman"/>
          <w:b/>
          <w:kern w:val="0"/>
          <w:sz w:val="32"/>
          <w:szCs w:val="32"/>
        </w:rPr>
        <w:t>ФОРМЕ</w:t>
      </w:r>
    </w:p>
    <w:p w14:paraId="001FFBE8" w14:textId="77777777" w:rsidR="004F2FA2" w:rsidRPr="004F2FA2" w:rsidRDefault="004F2FA2" w:rsidP="004F2FA2">
      <w:pPr>
        <w:spacing w:after="0" w:line="240" w:lineRule="auto"/>
        <w:jc w:val="center"/>
        <w:rPr>
          <w:rFonts w:ascii="Times New Roman" w:eastAsia="Times New Roman" w:hAnsi="Times New Roman" w:cs="Times New Roman"/>
          <w:b/>
          <w:kern w:val="0"/>
          <w:sz w:val="32"/>
          <w:szCs w:val="32"/>
        </w:rPr>
      </w:pPr>
      <w:r w:rsidRPr="004F2FA2">
        <w:rPr>
          <w:rFonts w:ascii="Times New Roman" w:eastAsia="Times New Roman" w:hAnsi="Times New Roman" w:cs="Times New Roman"/>
          <w:b/>
          <w:kern w:val="0"/>
          <w:sz w:val="32"/>
          <w:szCs w:val="32"/>
        </w:rPr>
        <w:t>ФОНДА</w:t>
      </w:r>
      <w:r w:rsidR="000F3424">
        <w:rPr>
          <w:rFonts w:ascii="Times New Roman" w:eastAsia="Times New Roman" w:hAnsi="Times New Roman" w:cs="Times New Roman"/>
          <w:b/>
          <w:kern w:val="0"/>
          <w:sz w:val="32"/>
          <w:szCs w:val="32"/>
        </w:rPr>
        <w:t xml:space="preserve"> </w:t>
      </w:r>
      <w:r w:rsidRPr="004F2FA2">
        <w:rPr>
          <w:rFonts w:ascii="Times New Roman" w:eastAsia="Times New Roman" w:hAnsi="Times New Roman" w:cs="Times New Roman"/>
          <w:b/>
          <w:kern w:val="0"/>
          <w:sz w:val="32"/>
          <w:szCs w:val="32"/>
        </w:rPr>
        <w:t>ОЦЕНОЧНЫХ</w:t>
      </w:r>
      <w:r w:rsidR="000F3424">
        <w:rPr>
          <w:rFonts w:ascii="Times New Roman" w:eastAsia="Times New Roman" w:hAnsi="Times New Roman" w:cs="Times New Roman"/>
          <w:b/>
          <w:kern w:val="0"/>
          <w:sz w:val="32"/>
          <w:szCs w:val="32"/>
        </w:rPr>
        <w:t xml:space="preserve"> </w:t>
      </w:r>
      <w:r w:rsidRPr="004F2FA2">
        <w:rPr>
          <w:rFonts w:ascii="Times New Roman" w:eastAsia="Times New Roman" w:hAnsi="Times New Roman" w:cs="Times New Roman"/>
          <w:b/>
          <w:kern w:val="0"/>
          <w:sz w:val="32"/>
          <w:szCs w:val="32"/>
        </w:rPr>
        <w:t>СРЕДСТВ</w:t>
      </w:r>
    </w:p>
    <w:p w14:paraId="660FA867" w14:textId="77777777" w:rsidR="004F2FA2" w:rsidRPr="004F2FA2" w:rsidRDefault="000F3424" w:rsidP="004B7E0E">
      <w:pPr>
        <w:spacing w:after="0" w:line="360" w:lineRule="auto"/>
        <w:jc w:val="center"/>
        <w:rPr>
          <w:rFonts w:ascii="Times New Roman" w:eastAsia="Times New Roman" w:hAnsi="Times New Roman" w:cs="Times New Roman"/>
          <w:bCs/>
          <w:kern w:val="0"/>
          <w:sz w:val="28"/>
          <w:szCs w:val="28"/>
        </w:rPr>
      </w:pPr>
      <w:r>
        <w:rPr>
          <w:rFonts w:ascii="Times New Roman" w:eastAsia="Times New Roman" w:hAnsi="Times New Roman" w:cs="Times New Roman"/>
          <w:b/>
          <w:kern w:val="0"/>
          <w:sz w:val="32"/>
          <w:szCs w:val="32"/>
        </w:rPr>
        <w:t>Д</w:t>
      </w:r>
      <w:r w:rsidR="004F2FA2" w:rsidRPr="004F2FA2">
        <w:rPr>
          <w:rFonts w:ascii="Times New Roman" w:eastAsia="Times New Roman" w:hAnsi="Times New Roman" w:cs="Times New Roman"/>
          <w:b/>
          <w:kern w:val="0"/>
          <w:sz w:val="32"/>
          <w:szCs w:val="32"/>
        </w:rPr>
        <w:t>ля</w:t>
      </w:r>
      <w:r>
        <w:rPr>
          <w:rFonts w:ascii="Times New Roman" w:eastAsia="Times New Roman" w:hAnsi="Times New Roman" w:cs="Times New Roman"/>
          <w:b/>
          <w:kern w:val="0"/>
          <w:sz w:val="32"/>
          <w:szCs w:val="32"/>
        </w:rPr>
        <w:t xml:space="preserve"> </w:t>
      </w:r>
      <w:r w:rsidR="004F2FA2" w:rsidRPr="004F2FA2">
        <w:rPr>
          <w:rFonts w:ascii="Times New Roman" w:eastAsia="Times New Roman" w:hAnsi="Times New Roman" w:cs="Times New Roman"/>
          <w:b/>
          <w:kern w:val="0"/>
          <w:sz w:val="32"/>
          <w:szCs w:val="32"/>
        </w:rPr>
        <w:t>промежуточной</w:t>
      </w:r>
      <w:r>
        <w:rPr>
          <w:rFonts w:ascii="Times New Roman" w:eastAsia="Times New Roman" w:hAnsi="Times New Roman" w:cs="Times New Roman"/>
          <w:b/>
          <w:kern w:val="0"/>
          <w:sz w:val="32"/>
          <w:szCs w:val="32"/>
        </w:rPr>
        <w:t xml:space="preserve"> </w:t>
      </w:r>
      <w:r w:rsidR="004F2FA2" w:rsidRPr="004F2FA2">
        <w:rPr>
          <w:rFonts w:ascii="Times New Roman" w:eastAsia="Times New Roman" w:hAnsi="Times New Roman" w:cs="Times New Roman"/>
          <w:b/>
          <w:kern w:val="0"/>
          <w:sz w:val="32"/>
          <w:szCs w:val="32"/>
        </w:rPr>
        <w:t>аттестации</w:t>
      </w:r>
    </w:p>
    <w:p w14:paraId="01BC6F4F" w14:textId="3A974836" w:rsidR="004B7E0E" w:rsidRPr="004B7E0E" w:rsidRDefault="009D1782" w:rsidP="004B7E0E">
      <w:pPr>
        <w:spacing w:after="0" w:line="360" w:lineRule="auto"/>
        <w:contextualSpacing/>
        <w:jc w:val="center"/>
        <w:rPr>
          <w:rFonts w:ascii="Times New Roman" w:eastAsia="Calibri" w:hAnsi="Times New Roman" w:cs="Times New Roman"/>
          <w:b/>
          <w:sz w:val="28"/>
          <w:szCs w:val="28"/>
        </w:rPr>
      </w:pPr>
      <w:bookmarkStart w:id="0" w:name="_Hlk238923549"/>
      <w:r>
        <w:rPr>
          <w:rFonts w:ascii="Times New Roman" w:eastAsia="Calibri" w:hAnsi="Times New Roman" w:cs="Times New Roman"/>
          <w:b/>
          <w:sz w:val="28"/>
          <w:szCs w:val="28"/>
        </w:rPr>
        <w:t>СГ.05 Основы финансовой грамотности</w:t>
      </w:r>
    </w:p>
    <w:bookmarkEnd w:id="0"/>
    <w:p w14:paraId="3506DD2D" w14:textId="77777777" w:rsidR="004B7E0E" w:rsidRPr="004B7E0E" w:rsidRDefault="004B7E0E" w:rsidP="004B7E0E">
      <w:pPr>
        <w:pStyle w:val="a7"/>
        <w:spacing w:line="360" w:lineRule="auto"/>
        <w:jc w:val="center"/>
        <w:rPr>
          <w:rFonts w:ascii="Times New Roman" w:hAnsi="Times New Roman"/>
          <w:b/>
          <w:sz w:val="28"/>
          <w:szCs w:val="28"/>
        </w:rPr>
      </w:pPr>
      <w:r w:rsidRPr="004B7E0E">
        <w:rPr>
          <w:rFonts w:ascii="Times New Roman" w:hAnsi="Times New Roman"/>
          <w:b/>
          <w:sz w:val="28"/>
          <w:szCs w:val="28"/>
        </w:rPr>
        <w:t>09.01.03 Оператор информационных систем и ресурсов</w:t>
      </w:r>
    </w:p>
    <w:p w14:paraId="635FD905" w14:textId="77777777" w:rsidR="004B7E0E" w:rsidRPr="004B7E0E" w:rsidRDefault="004B7E0E" w:rsidP="004B7E0E">
      <w:pPr>
        <w:spacing w:after="0" w:line="360" w:lineRule="auto"/>
        <w:jc w:val="center"/>
        <w:rPr>
          <w:rFonts w:ascii="Times New Roman" w:eastAsia="Times New Roman" w:hAnsi="Times New Roman" w:cs="Times New Roman"/>
          <w:b/>
          <w:bCs/>
          <w:kern w:val="0"/>
          <w:sz w:val="28"/>
          <w:szCs w:val="28"/>
        </w:rPr>
      </w:pPr>
    </w:p>
    <w:p w14:paraId="6F158535" w14:textId="77777777" w:rsidR="004F2FA2" w:rsidRPr="00297E8F" w:rsidRDefault="004F2FA2" w:rsidP="004F2FA2">
      <w:pPr>
        <w:spacing w:after="0" w:line="360" w:lineRule="auto"/>
        <w:jc w:val="center"/>
        <w:rPr>
          <w:rFonts w:ascii="Times New Roman" w:eastAsia="Times New Roman" w:hAnsi="Times New Roman" w:cs="Times New Roman"/>
          <w:b/>
          <w:kern w:val="0"/>
          <w:sz w:val="28"/>
          <w:szCs w:val="28"/>
        </w:rPr>
      </w:pPr>
    </w:p>
    <w:p w14:paraId="27A42DC7" w14:textId="77777777" w:rsidR="004F2FA2" w:rsidRPr="004F2FA2" w:rsidRDefault="004F2FA2" w:rsidP="004F2FA2">
      <w:pPr>
        <w:spacing w:after="0" w:line="360" w:lineRule="auto"/>
        <w:jc w:val="center"/>
        <w:rPr>
          <w:rFonts w:ascii="Times New Roman" w:eastAsia="Times New Roman" w:hAnsi="Times New Roman" w:cs="Times New Roman"/>
          <w:b/>
          <w:bCs/>
          <w:kern w:val="0"/>
          <w:sz w:val="28"/>
          <w:szCs w:val="28"/>
        </w:rPr>
      </w:pPr>
    </w:p>
    <w:p w14:paraId="607CF7F1" w14:textId="77777777" w:rsidR="004F2FA2" w:rsidRPr="004F2FA2" w:rsidRDefault="004F2FA2" w:rsidP="004F2FA2">
      <w:pPr>
        <w:spacing w:after="0" w:line="360" w:lineRule="auto"/>
        <w:jc w:val="center"/>
        <w:rPr>
          <w:rFonts w:ascii="Times New Roman" w:eastAsia="Times New Roman" w:hAnsi="Times New Roman" w:cs="Times New Roman"/>
          <w:b/>
          <w:bCs/>
          <w:kern w:val="0"/>
          <w:sz w:val="28"/>
          <w:szCs w:val="28"/>
        </w:rPr>
      </w:pPr>
    </w:p>
    <w:p w14:paraId="3540D1C9"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12BCE1D1"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732FC193"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0A221C84"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59ACAE05"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509CED40" w14:textId="77777777" w:rsidR="004F2FA2" w:rsidRPr="004F2FA2" w:rsidRDefault="004F2FA2" w:rsidP="004F2FA2">
      <w:pPr>
        <w:spacing w:after="0" w:line="240" w:lineRule="auto"/>
        <w:jc w:val="center"/>
        <w:rPr>
          <w:rFonts w:ascii="Times New Roman" w:eastAsia="Times New Roman" w:hAnsi="Times New Roman" w:cs="Times New Roman"/>
          <w:b/>
          <w:bCs/>
          <w:kern w:val="0"/>
          <w:sz w:val="28"/>
          <w:szCs w:val="28"/>
        </w:rPr>
      </w:pPr>
    </w:p>
    <w:p w14:paraId="2F469E9F" w14:textId="77777777" w:rsidR="004F2FA2" w:rsidRPr="004F2FA2" w:rsidRDefault="004F2FA2" w:rsidP="004F2FA2">
      <w:pPr>
        <w:spacing w:after="0" w:line="240" w:lineRule="auto"/>
        <w:jc w:val="center"/>
        <w:rPr>
          <w:rFonts w:ascii="Times New Roman" w:eastAsia="Times New Roman" w:hAnsi="Times New Roman" w:cs="Times New Roman"/>
          <w:b/>
          <w:bCs/>
          <w:kern w:val="0"/>
        </w:rPr>
      </w:pPr>
      <w:r w:rsidRPr="004F2FA2">
        <w:rPr>
          <w:rFonts w:ascii="Times New Roman" w:eastAsia="Times New Roman" w:hAnsi="Times New Roman" w:cs="Times New Roman"/>
          <w:b/>
          <w:bCs/>
          <w:kern w:val="0"/>
          <w:sz w:val="28"/>
          <w:szCs w:val="28"/>
        </w:rPr>
        <w:t>202</w:t>
      </w:r>
      <w:r w:rsidR="00CC18DB">
        <w:rPr>
          <w:rFonts w:ascii="Times New Roman" w:eastAsia="Times New Roman" w:hAnsi="Times New Roman" w:cs="Times New Roman"/>
          <w:b/>
          <w:bCs/>
          <w:kern w:val="0"/>
          <w:sz w:val="28"/>
          <w:szCs w:val="28"/>
        </w:rPr>
        <w:t>5</w:t>
      </w:r>
    </w:p>
    <w:p w14:paraId="43400298" w14:textId="77777777" w:rsidR="004F2FA2" w:rsidRPr="004F2FA2" w:rsidRDefault="004F2FA2" w:rsidP="004F2FA2">
      <w:pPr>
        <w:spacing w:after="0" w:line="240" w:lineRule="auto"/>
        <w:rPr>
          <w:rFonts w:ascii="Times New Roman" w:eastAsia="Times New Roman" w:hAnsi="Times New Roman" w:cs="Times New Roman"/>
          <w:b/>
          <w:bCs/>
          <w:kern w:val="0"/>
        </w:rPr>
      </w:pPr>
    </w:p>
    <w:p w14:paraId="09B049FA" w14:textId="77777777" w:rsidR="004F2FA2" w:rsidRPr="004F2FA2" w:rsidRDefault="004F2FA2" w:rsidP="004F2FA2">
      <w:pPr>
        <w:spacing w:after="0" w:line="360" w:lineRule="auto"/>
        <w:rPr>
          <w:rFonts w:ascii="Times New Roman" w:eastAsia="Times New Roman" w:hAnsi="Times New Roman" w:cs="Times New Roman"/>
          <w:b/>
          <w:bCs/>
          <w:kern w:val="0"/>
        </w:rPr>
      </w:pPr>
    </w:p>
    <w:p w14:paraId="4B12BD9B" w14:textId="77777777" w:rsidR="004F2FA2" w:rsidRPr="004F2FA2" w:rsidRDefault="004F2FA2" w:rsidP="004F2FA2">
      <w:pPr>
        <w:spacing w:after="0" w:line="360" w:lineRule="auto"/>
        <w:jc w:val="both"/>
        <w:rPr>
          <w:rFonts w:ascii="Times New Roman" w:eastAsia="Times New Roman" w:hAnsi="Times New Roman" w:cs="Times New Roman"/>
          <w:bCs/>
          <w:kern w:val="0"/>
        </w:rPr>
      </w:pPr>
    </w:p>
    <w:p w14:paraId="2900CF95" w14:textId="77777777" w:rsidR="004F2FA2" w:rsidRPr="004F2FA2" w:rsidRDefault="004F2FA2" w:rsidP="004F2FA2">
      <w:pPr>
        <w:spacing w:after="0" w:line="360" w:lineRule="auto"/>
        <w:jc w:val="both"/>
        <w:rPr>
          <w:rFonts w:ascii="Times New Roman" w:eastAsia="Times New Roman" w:hAnsi="Times New Roman" w:cs="Times New Roman"/>
          <w:b/>
          <w:bCs/>
          <w:kern w:val="0"/>
        </w:rPr>
      </w:pPr>
      <w:r w:rsidRPr="004F2FA2">
        <w:rPr>
          <w:rFonts w:ascii="Times New Roman" w:eastAsia="Times New Roman" w:hAnsi="Times New Roman" w:cs="Times New Roman"/>
          <w:b/>
          <w:bCs/>
          <w:kern w:val="0"/>
        </w:rPr>
        <w:t>Организация-разработчик:</w:t>
      </w:r>
      <w:r w:rsidR="000F3424">
        <w:rPr>
          <w:rFonts w:ascii="Times New Roman" w:eastAsia="Times New Roman" w:hAnsi="Times New Roman" w:cs="Times New Roman"/>
          <w:b/>
          <w:bCs/>
          <w:kern w:val="0"/>
        </w:rPr>
        <w:t xml:space="preserve"> </w:t>
      </w:r>
      <w:proofErr w:type="spellStart"/>
      <w:proofErr w:type="gramStart"/>
      <w:r w:rsidRPr="004F2FA2">
        <w:rPr>
          <w:rFonts w:ascii="Times New Roman" w:eastAsia="Times New Roman" w:hAnsi="Times New Roman" w:cs="Times New Roman"/>
          <w:bCs/>
          <w:kern w:val="0"/>
        </w:rPr>
        <w:t>ФКПОУ«</w:t>
      </w:r>
      <w:proofErr w:type="gramEnd"/>
      <w:r w:rsidRPr="004F2FA2">
        <w:rPr>
          <w:rFonts w:ascii="Times New Roman" w:eastAsia="Times New Roman" w:hAnsi="Times New Roman" w:cs="Times New Roman"/>
          <w:bCs/>
          <w:kern w:val="0"/>
        </w:rPr>
        <w:t>Кунгурский</w:t>
      </w:r>
      <w:proofErr w:type="spellEnd"/>
      <w:r w:rsidR="000F3424">
        <w:rPr>
          <w:rFonts w:ascii="Times New Roman" w:eastAsia="Times New Roman" w:hAnsi="Times New Roman" w:cs="Times New Roman"/>
          <w:bCs/>
          <w:kern w:val="0"/>
        </w:rPr>
        <w:t xml:space="preserve"> </w:t>
      </w:r>
      <w:r w:rsidRPr="004F2FA2">
        <w:rPr>
          <w:rFonts w:ascii="Times New Roman" w:eastAsia="Times New Roman" w:hAnsi="Times New Roman" w:cs="Times New Roman"/>
          <w:bCs/>
          <w:kern w:val="0"/>
        </w:rPr>
        <w:t>техникум-интернат»</w:t>
      </w:r>
      <w:r w:rsidR="000F3424">
        <w:rPr>
          <w:rFonts w:ascii="Times New Roman" w:eastAsia="Times New Roman" w:hAnsi="Times New Roman" w:cs="Times New Roman"/>
          <w:bCs/>
          <w:kern w:val="0"/>
        </w:rPr>
        <w:t xml:space="preserve"> </w:t>
      </w:r>
      <w:r w:rsidRPr="004F2FA2">
        <w:rPr>
          <w:rFonts w:ascii="Times New Roman" w:eastAsia="Times New Roman" w:hAnsi="Times New Roman" w:cs="Times New Roman"/>
          <w:bCs/>
          <w:kern w:val="0"/>
        </w:rPr>
        <w:t>Минтруда</w:t>
      </w:r>
      <w:r w:rsidR="000F3424">
        <w:rPr>
          <w:rFonts w:ascii="Times New Roman" w:eastAsia="Times New Roman" w:hAnsi="Times New Roman" w:cs="Times New Roman"/>
          <w:bCs/>
          <w:kern w:val="0"/>
        </w:rPr>
        <w:t xml:space="preserve"> </w:t>
      </w:r>
      <w:r w:rsidRPr="004F2FA2">
        <w:rPr>
          <w:rFonts w:ascii="Times New Roman" w:eastAsia="Times New Roman" w:hAnsi="Times New Roman" w:cs="Times New Roman"/>
          <w:bCs/>
          <w:kern w:val="0"/>
        </w:rPr>
        <w:t>России.</w:t>
      </w:r>
    </w:p>
    <w:p w14:paraId="1F284CAA" w14:textId="77777777" w:rsidR="004F2FA2" w:rsidRPr="004F2FA2" w:rsidRDefault="004F2FA2" w:rsidP="004F2FA2">
      <w:pPr>
        <w:spacing w:after="0" w:line="360" w:lineRule="auto"/>
        <w:jc w:val="both"/>
        <w:rPr>
          <w:rFonts w:ascii="Times New Roman" w:eastAsia="Times New Roman" w:hAnsi="Times New Roman" w:cs="Times New Roman"/>
          <w:b/>
          <w:bCs/>
          <w:kern w:val="0"/>
        </w:rPr>
      </w:pPr>
    </w:p>
    <w:p w14:paraId="6811DED0" w14:textId="6FED0CB4" w:rsidR="004F2FA2" w:rsidRPr="004F2FA2" w:rsidRDefault="004F2FA2" w:rsidP="004F2FA2">
      <w:pPr>
        <w:spacing w:after="0" w:line="360" w:lineRule="auto"/>
        <w:jc w:val="both"/>
        <w:rPr>
          <w:rFonts w:ascii="Times New Roman" w:eastAsia="Times New Roman" w:hAnsi="Times New Roman" w:cs="Times New Roman"/>
          <w:bCs/>
          <w:kern w:val="0"/>
        </w:rPr>
      </w:pPr>
      <w:r w:rsidRPr="004F2FA2">
        <w:rPr>
          <w:rFonts w:ascii="Times New Roman" w:eastAsia="Times New Roman" w:hAnsi="Times New Roman" w:cs="Times New Roman"/>
          <w:b/>
          <w:bCs/>
          <w:kern w:val="0"/>
        </w:rPr>
        <w:t>Разработчик:</w:t>
      </w:r>
      <w:r w:rsidR="000F3424">
        <w:rPr>
          <w:rFonts w:ascii="Times New Roman" w:eastAsia="Times New Roman" w:hAnsi="Times New Roman" w:cs="Times New Roman"/>
          <w:b/>
          <w:bCs/>
          <w:kern w:val="0"/>
        </w:rPr>
        <w:t xml:space="preserve"> </w:t>
      </w:r>
      <w:r w:rsidR="009D1782">
        <w:rPr>
          <w:rFonts w:ascii="Times New Roman" w:eastAsia="Times New Roman" w:hAnsi="Times New Roman" w:cs="Times New Roman"/>
          <w:bCs/>
          <w:kern w:val="0"/>
        </w:rPr>
        <w:t>Габова Наталья Егоровна</w:t>
      </w:r>
      <w:r w:rsidRPr="004F2FA2">
        <w:rPr>
          <w:rFonts w:ascii="Times New Roman" w:eastAsia="Times New Roman" w:hAnsi="Times New Roman" w:cs="Times New Roman"/>
          <w:bCs/>
          <w:kern w:val="0"/>
        </w:rPr>
        <w:t>,</w:t>
      </w:r>
      <w:r w:rsidR="000F3424">
        <w:rPr>
          <w:rFonts w:ascii="Times New Roman" w:eastAsia="Times New Roman" w:hAnsi="Times New Roman" w:cs="Times New Roman"/>
          <w:bCs/>
          <w:kern w:val="0"/>
        </w:rPr>
        <w:t xml:space="preserve"> </w:t>
      </w:r>
      <w:r w:rsidRPr="004F2FA2">
        <w:rPr>
          <w:rFonts w:ascii="Times New Roman" w:eastAsia="Times New Roman" w:hAnsi="Times New Roman" w:cs="Times New Roman"/>
          <w:bCs/>
          <w:kern w:val="0"/>
        </w:rPr>
        <w:t>преподаватель.</w:t>
      </w:r>
    </w:p>
    <w:p w14:paraId="109DAF3A" w14:textId="77777777" w:rsidR="004F2FA2" w:rsidRPr="004F2FA2" w:rsidRDefault="004F2FA2" w:rsidP="004F2FA2">
      <w:pPr>
        <w:spacing w:after="0" w:line="360" w:lineRule="auto"/>
        <w:jc w:val="center"/>
        <w:rPr>
          <w:rFonts w:ascii="Times New Roman" w:eastAsia="Times New Roman" w:hAnsi="Times New Roman" w:cs="Times New Roman"/>
          <w:bCs/>
          <w:kern w:val="0"/>
        </w:rPr>
      </w:pPr>
    </w:p>
    <w:p w14:paraId="0C57F97F" w14:textId="77777777" w:rsidR="00297E8F" w:rsidRDefault="00297E8F" w:rsidP="00297E8F">
      <w:pPr>
        <w:spacing w:after="0" w:line="360" w:lineRule="auto"/>
        <w:rPr>
          <w:rFonts w:ascii="Times New Roman" w:eastAsia="Times New Roman" w:hAnsi="Times New Roman" w:cs="Times New Roman"/>
          <w:bCs/>
          <w:kern w:val="0"/>
          <w:highlight w:val="yellow"/>
        </w:rPr>
      </w:pPr>
    </w:p>
    <w:p w14:paraId="260B442C" w14:textId="77777777" w:rsidR="00297E8F" w:rsidRDefault="00297E8F" w:rsidP="00297E8F">
      <w:pPr>
        <w:spacing w:after="0" w:line="360" w:lineRule="auto"/>
        <w:rPr>
          <w:rFonts w:ascii="Times New Roman" w:eastAsia="Times New Roman" w:hAnsi="Times New Roman" w:cs="Times New Roman"/>
          <w:bCs/>
          <w:kern w:val="0"/>
          <w:highlight w:val="yellow"/>
        </w:rPr>
      </w:pPr>
    </w:p>
    <w:p w14:paraId="194306F5" w14:textId="77777777" w:rsidR="00297E8F" w:rsidRDefault="00297E8F" w:rsidP="00297E8F">
      <w:pPr>
        <w:spacing w:after="0" w:line="360" w:lineRule="auto"/>
        <w:rPr>
          <w:rFonts w:ascii="Times New Roman" w:eastAsia="Times New Roman" w:hAnsi="Times New Roman" w:cs="Times New Roman"/>
          <w:bCs/>
          <w:kern w:val="0"/>
          <w:highlight w:val="yellow"/>
        </w:rPr>
      </w:pPr>
    </w:p>
    <w:p w14:paraId="3B6E969B" w14:textId="77777777" w:rsidR="004F2FA2" w:rsidRPr="006D39A5" w:rsidRDefault="004F2FA2" w:rsidP="000F3424">
      <w:pPr>
        <w:pStyle w:val="a7"/>
        <w:numPr>
          <w:ilvl w:val="0"/>
          <w:numId w:val="1"/>
        </w:numPr>
        <w:spacing w:after="0" w:line="276" w:lineRule="auto"/>
        <w:ind w:left="0" w:firstLine="0"/>
        <w:jc w:val="center"/>
        <w:rPr>
          <w:rFonts w:ascii="Times New Roman" w:hAnsi="Times New Roman" w:cs="Times New Roman"/>
          <w:b/>
        </w:rPr>
      </w:pPr>
      <w:r>
        <w:br w:type="page"/>
      </w:r>
      <w:r w:rsidR="00775A34">
        <w:rPr>
          <w:rFonts w:ascii="Times New Roman" w:hAnsi="Times New Roman" w:cs="Times New Roman"/>
          <w:b/>
        </w:rPr>
        <w:lastRenderedPageBreak/>
        <w:t>Пояснительная</w:t>
      </w:r>
      <w:r w:rsidR="000F3424">
        <w:rPr>
          <w:rFonts w:ascii="Times New Roman" w:hAnsi="Times New Roman" w:cs="Times New Roman"/>
          <w:b/>
        </w:rPr>
        <w:t xml:space="preserve">   </w:t>
      </w:r>
      <w:r w:rsidR="00775A34">
        <w:rPr>
          <w:rFonts w:ascii="Times New Roman" w:hAnsi="Times New Roman" w:cs="Times New Roman"/>
          <w:b/>
        </w:rPr>
        <w:t>записка</w:t>
      </w:r>
    </w:p>
    <w:p w14:paraId="1C949B97" w14:textId="77777777" w:rsidR="004F2FA2" w:rsidRPr="004F2FA2" w:rsidRDefault="004F2FA2" w:rsidP="004F2FA2">
      <w:pPr>
        <w:spacing w:after="0" w:line="276" w:lineRule="auto"/>
        <w:rPr>
          <w:rFonts w:ascii="Times New Roman" w:hAnsi="Times New Roman" w:cs="Times New Roman"/>
        </w:rPr>
      </w:pPr>
    </w:p>
    <w:p w14:paraId="0C21BD2F" w14:textId="64200454" w:rsidR="004F2FA2" w:rsidRPr="004F2FA2" w:rsidRDefault="004F2FA2" w:rsidP="00687E54">
      <w:pPr>
        <w:spacing w:after="0" w:line="276" w:lineRule="auto"/>
        <w:ind w:firstLine="708"/>
        <w:jc w:val="both"/>
        <w:rPr>
          <w:rFonts w:ascii="Times New Roman" w:hAnsi="Times New Roman" w:cs="Times New Roman"/>
        </w:rPr>
      </w:pPr>
      <w:r w:rsidRPr="004F2FA2">
        <w:rPr>
          <w:rFonts w:ascii="Times New Roman" w:hAnsi="Times New Roman" w:cs="Times New Roman"/>
        </w:rPr>
        <w:t>Фонд</w:t>
      </w:r>
      <w:r w:rsidR="000F3424">
        <w:rPr>
          <w:rFonts w:ascii="Times New Roman" w:hAnsi="Times New Roman" w:cs="Times New Roman"/>
        </w:rPr>
        <w:t xml:space="preserve"> </w:t>
      </w:r>
      <w:r w:rsidRPr="004F2FA2">
        <w:rPr>
          <w:rFonts w:ascii="Times New Roman" w:hAnsi="Times New Roman" w:cs="Times New Roman"/>
        </w:rPr>
        <w:t>оценочных</w:t>
      </w:r>
      <w:r w:rsidR="000F3424">
        <w:rPr>
          <w:rFonts w:ascii="Times New Roman" w:hAnsi="Times New Roman" w:cs="Times New Roman"/>
        </w:rPr>
        <w:t xml:space="preserve"> </w:t>
      </w:r>
      <w:r w:rsidRPr="004F2FA2">
        <w:rPr>
          <w:rFonts w:ascii="Times New Roman" w:hAnsi="Times New Roman" w:cs="Times New Roman"/>
        </w:rPr>
        <w:t>средств</w:t>
      </w:r>
      <w:r w:rsidR="000F3424">
        <w:rPr>
          <w:rFonts w:ascii="Times New Roman" w:hAnsi="Times New Roman" w:cs="Times New Roman"/>
        </w:rPr>
        <w:t xml:space="preserve"> </w:t>
      </w:r>
      <w:r w:rsidRPr="004F2FA2">
        <w:rPr>
          <w:rFonts w:ascii="Times New Roman" w:hAnsi="Times New Roman" w:cs="Times New Roman"/>
        </w:rPr>
        <w:t>(далее–ФОС)</w:t>
      </w:r>
      <w:r w:rsidR="000F3424">
        <w:rPr>
          <w:rFonts w:ascii="Times New Roman" w:hAnsi="Times New Roman" w:cs="Times New Roman"/>
        </w:rPr>
        <w:t xml:space="preserve"> </w:t>
      </w:r>
      <w:r w:rsidRPr="004F2FA2">
        <w:rPr>
          <w:rFonts w:ascii="Times New Roman" w:hAnsi="Times New Roman" w:cs="Times New Roman"/>
        </w:rPr>
        <w:t>разработан</w:t>
      </w:r>
      <w:r w:rsidR="000F3424">
        <w:rPr>
          <w:rFonts w:ascii="Times New Roman" w:hAnsi="Times New Roman" w:cs="Times New Roman"/>
        </w:rPr>
        <w:t xml:space="preserve"> </w:t>
      </w:r>
      <w:r w:rsidRPr="004F2FA2">
        <w:rPr>
          <w:rFonts w:ascii="Times New Roman" w:hAnsi="Times New Roman" w:cs="Times New Roman"/>
        </w:rPr>
        <w:t>на</w:t>
      </w:r>
      <w:r w:rsidR="000F3424">
        <w:rPr>
          <w:rFonts w:ascii="Times New Roman" w:hAnsi="Times New Roman" w:cs="Times New Roman"/>
        </w:rPr>
        <w:t xml:space="preserve"> </w:t>
      </w:r>
      <w:r w:rsidRPr="004F2FA2">
        <w:rPr>
          <w:rFonts w:ascii="Times New Roman" w:hAnsi="Times New Roman" w:cs="Times New Roman"/>
        </w:rPr>
        <w:t>основе</w:t>
      </w:r>
      <w:r w:rsidR="000F3424">
        <w:rPr>
          <w:rFonts w:ascii="Times New Roman" w:hAnsi="Times New Roman" w:cs="Times New Roman"/>
        </w:rPr>
        <w:t xml:space="preserve"> </w:t>
      </w:r>
      <w:r w:rsidRPr="004F2FA2">
        <w:rPr>
          <w:rFonts w:ascii="Times New Roman" w:hAnsi="Times New Roman" w:cs="Times New Roman"/>
        </w:rPr>
        <w:t>рабочей</w:t>
      </w:r>
      <w:r w:rsidR="000F3424">
        <w:rPr>
          <w:rFonts w:ascii="Times New Roman" w:hAnsi="Times New Roman" w:cs="Times New Roman"/>
        </w:rPr>
        <w:t xml:space="preserve"> </w:t>
      </w:r>
      <w:r w:rsidRPr="004F2FA2">
        <w:rPr>
          <w:rFonts w:ascii="Times New Roman" w:hAnsi="Times New Roman" w:cs="Times New Roman"/>
        </w:rPr>
        <w:t>программы</w:t>
      </w:r>
      <w:r w:rsidR="000F3424">
        <w:rPr>
          <w:rFonts w:ascii="Times New Roman" w:hAnsi="Times New Roman" w:cs="Times New Roman"/>
        </w:rPr>
        <w:t xml:space="preserve"> </w:t>
      </w:r>
      <w:bookmarkStart w:id="1" w:name="_Hlk238923601"/>
      <w:r w:rsidRPr="004F2FA2">
        <w:rPr>
          <w:rFonts w:ascii="Times New Roman" w:hAnsi="Times New Roman" w:cs="Times New Roman"/>
        </w:rPr>
        <w:t>учебно</w:t>
      </w:r>
      <w:r w:rsidR="009D1782">
        <w:rPr>
          <w:rFonts w:ascii="Times New Roman" w:hAnsi="Times New Roman" w:cs="Times New Roman"/>
        </w:rPr>
        <w:t>й дисциплины</w:t>
      </w:r>
      <w:r w:rsidR="000F3424">
        <w:rPr>
          <w:rFonts w:ascii="Times New Roman" w:hAnsi="Times New Roman" w:cs="Times New Roman"/>
        </w:rPr>
        <w:t xml:space="preserve"> </w:t>
      </w:r>
      <w:r w:rsidR="009D1782" w:rsidRPr="009D1782">
        <w:rPr>
          <w:rFonts w:ascii="Times New Roman" w:hAnsi="Times New Roman" w:cs="Times New Roman"/>
        </w:rPr>
        <w:t>СГ.05 Основы финансовой грамотности</w:t>
      </w:r>
      <w:bookmarkEnd w:id="1"/>
      <w:r w:rsidR="009D1782">
        <w:rPr>
          <w:rFonts w:ascii="Times New Roman" w:hAnsi="Times New Roman" w:cs="Times New Roman"/>
        </w:rPr>
        <w:t>.</w:t>
      </w:r>
    </w:p>
    <w:p w14:paraId="056378F0" w14:textId="4E4A014C" w:rsidR="00F9559C" w:rsidRPr="00F9559C" w:rsidRDefault="004F2FA2" w:rsidP="00687E54">
      <w:pPr>
        <w:pStyle w:val="a7"/>
        <w:spacing w:after="0" w:line="276" w:lineRule="auto"/>
        <w:ind w:left="0" w:firstLine="709"/>
        <w:jc w:val="both"/>
        <w:rPr>
          <w:rFonts w:ascii="Times New Roman" w:hAnsi="Times New Roman"/>
        </w:rPr>
      </w:pPr>
      <w:r w:rsidRPr="004F2FA2">
        <w:rPr>
          <w:rFonts w:ascii="Times New Roman" w:hAnsi="Times New Roman" w:cs="Times New Roman"/>
        </w:rPr>
        <w:t>ФОС</w:t>
      </w:r>
      <w:r w:rsidR="000F3424">
        <w:rPr>
          <w:rFonts w:ascii="Times New Roman" w:hAnsi="Times New Roman" w:cs="Times New Roman"/>
        </w:rPr>
        <w:t xml:space="preserve"> </w:t>
      </w:r>
      <w:r w:rsidRPr="004F2FA2">
        <w:rPr>
          <w:rFonts w:ascii="Times New Roman" w:hAnsi="Times New Roman" w:cs="Times New Roman"/>
        </w:rPr>
        <w:t>предназначен</w:t>
      </w:r>
      <w:r w:rsidR="000F3424">
        <w:rPr>
          <w:rFonts w:ascii="Times New Roman" w:hAnsi="Times New Roman" w:cs="Times New Roman"/>
        </w:rPr>
        <w:t xml:space="preserve"> </w:t>
      </w:r>
      <w:r w:rsidRPr="004F2FA2">
        <w:rPr>
          <w:rFonts w:ascii="Times New Roman" w:hAnsi="Times New Roman" w:cs="Times New Roman"/>
        </w:rPr>
        <w:t>для</w:t>
      </w:r>
      <w:r w:rsidR="000F3424">
        <w:rPr>
          <w:rFonts w:ascii="Times New Roman" w:hAnsi="Times New Roman" w:cs="Times New Roman"/>
        </w:rPr>
        <w:t xml:space="preserve"> </w:t>
      </w:r>
      <w:r w:rsidRPr="004F2FA2">
        <w:rPr>
          <w:rFonts w:ascii="Times New Roman" w:hAnsi="Times New Roman" w:cs="Times New Roman"/>
        </w:rPr>
        <w:t>проведения</w:t>
      </w:r>
      <w:r w:rsidR="000F3424">
        <w:rPr>
          <w:rFonts w:ascii="Times New Roman" w:hAnsi="Times New Roman" w:cs="Times New Roman"/>
        </w:rPr>
        <w:t xml:space="preserve"> </w:t>
      </w:r>
      <w:r w:rsidRPr="00B27755">
        <w:rPr>
          <w:rFonts w:ascii="Times New Roman" w:hAnsi="Times New Roman" w:cs="Times New Roman"/>
        </w:rPr>
        <w:t>промежуточной</w:t>
      </w:r>
      <w:r w:rsidR="000F3424">
        <w:rPr>
          <w:rFonts w:ascii="Times New Roman" w:hAnsi="Times New Roman" w:cs="Times New Roman"/>
        </w:rPr>
        <w:t xml:space="preserve"> </w:t>
      </w:r>
      <w:r w:rsidRPr="00B27755">
        <w:rPr>
          <w:rFonts w:ascii="Times New Roman" w:hAnsi="Times New Roman" w:cs="Times New Roman"/>
        </w:rPr>
        <w:t>аттестации</w:t>
      </w:r>
      <w:r w:rsidR="000F3424">
        <w:rPr>
          <w:rFonts w:ascii="Times New Roman" w:hAnsi="Times New Roman" w:cs="Times New Roman"/>
        </w:rPr>
        <w:t xml:space="preserve"> </w:t>
      </w:r>
      <w:r w:rsidRPr="004F2FA2">
        <w:rPr>
          <w:rFonts w:ascii="Times New Roman" w:hAnsi="Times New Roman" w:cs="Times New Roman"/>
        </w:rPr>
        <w:t>по</w:t>
      </w:r>
      <w:r w:rsidR="000F3424">
        <w:rPr>
          <w:rFonts w:ascii="Times New Roman" w:hAnsi="Times New Roman" w:cs="Times New Roman"/>
        </w:rPr>
        <w:t xml:space="preserve"> </w:t>
      </w:r>
      <w:r w:rsidR="009D1782" w:rsidRPr="009D1782">
        <w:rPr>
          <w:rFonts w:ascii="Times New Roman" w:hAnsi="Times New Roman" w:cs="Times New Roman"/>
        </w:rPr>
        <w:t>учебной дисциплин</w:t>
      </w:r>
      <w:r w:rsidR="009D1782">
        <w:rPr>
          <w:rFonts w:ascii="Times New Roman" w:hAnsi="Times New Roman" w:cs="Times New Roman"/>
        </w:rPr>
        <w:t>е</w:t>
      </w:r>
      <w:r w:rsidR="009D1782" w:rsidRPr="009D1782">
        <w:rPr>
          <w:rFonts w:ascii="Times New Roman" w:hAnsi="Times New Roman" w:cs="Times New Roman"/>
        </w:rPr>
        <w:t xml:space="preserve"> СГ.05 Основы финансовой грамотности</w:t>
      </w:r>
      <w:r w:rsidR="00687E54">
        <w:rPr>
          <w:rFonts w:ascii="Times New Roman" w:hAnsi="Times New Roman" w:cs="Times New Roman"/>
        </w:rPr>
        <w:t xml:space="preserve"> по профессии</w:t>
      </w:r>
      <w:r w:rsidR="009D1782" w:rsidRPr="009D1782">
        <w:rPr>
          <w:rFonts w:ascii="Times New Roman" w:hAnsi="Times New Roman" w:cs="Times New Roman"/>
        </w:rPr>
        <w:t xml:space="preserve"> </w:t>
      </w:r>
      <w:r w:rsidR="00F9559C" w:rsidRPr="00F9559C">
        <w:rPr>
          <w:rFonts w:ascii="Times New Roman" w:hAnsi="Times New Roman"/>
        </w:rPr>
        <w:t>09.01.03 Оператор информационных систем и ресурсов</w:t>
      </w:r>
    </w:p>
    <w:p w14:paraId="54233FE4" w14:textId="4014DDDC" w:rsidR="00B27755" w:rsidRDefault="00F9559C" w:rsidP="00687E54">
      <w:pPr>
        <w:spacing w:after="0" w:line="276" w:lineRule="auto"/>
        <w:ind w:firstLine="708"/>
        <w:jc w:val="both"/>
        <w:rPr>
          <w:rFonts w:ascii="Times New Roman" w:hAnsi="Times New Roman" w:cs="Times New Roman"/>
        </w:rPr>
      </w:pPr>
      <w:r>
        <w:rPr>
          <w:rFonts w:ascii="Times New Roman" w:hAnsi="Times New Roman" w:cs="Times New Roman"/>
        </w:rPr>
        <w:t xml:space="preserve">в </w:t>
      </w:r>
      <w:r w:rsidR="004F2FA2" w:rsidRPr="004F2FA2">
        <w:rPr>
          <w:rFonts w:ascii="Times New Roman" w:hAnsi="Times New Roman" w:cs="Times New Roman"/>
        </w:rPr>
        <w:t>форм</w:t>
      </w:r>
      <w:r w:rsidR="000C4B04">
        <w:rPr>
          <w:rFonts w:ascii="Times New Roman" w:hAnsi="Times New Roman" w:cs="Times New Roman"/>
        </w:rPr>
        <w:t>е</w:t>
      </w:r>
      <w:r w:rsidR="00B27755">
        <w:rPr>
          <w:rFonts w:ascii="Times New Roman" w:hAnsi="Times New Roman" w:cs="Times New Roman"/>
        </w:rPr>
        <w:t>:</w:t>
      </w:r>
    </w:p>
    <w:p w14:paraId="0C641866" w14:textId="6F8EE854" w:rsidR="004F2FA2" w:rsidRDefault="00B27755" w:rsidP="00687E54">
      <w:pPr>
        <w:spacing w:after="0" w:line="276" w:lineRule="auto"/>
        <w:ind w:firstLine="708"/>
        <w:jc w:val="both"/>
        <w:rPr>
          <w:rFonts w:ascii="Times New Roman" w:hAnsi="Times New Roman" w:cs="Times New Roman"/>
        </w:rPr>
      </w:pPr>
      <w:r>
        <w:rPr>
          <w:rFonts w:ascii="Times New Roman" w:hAnsi="Times New Roman" w:cs="Times New Roman"/>
        </w:rPr>
        <w:t>-</w:t>
      </w:r>
      <w:r w:rsidR="00C5558B">
        <w:rPr>
          <w:rFonts w:ascii="Times New Roman" w:hAnsi="Times New Roman" w:cs="Times New Roman"/>
        </w:rPr>
        <w:t>семестрового</w:t>
      </w:r>
      <w:r w:rsidR="000F3424">
        <w:rPr>
          <w:rFonts w:ascii="Times New Roman" w:hAnsi="Times New Roman" w:cs="Times New Roman"/>
        </w:rPr>
        <w:t xml:space="preserve"> </w:t>
      </w:r>
      <w:r w:rsidR="00C5558B">
        <w:rPr>
          <w:rFonts w:ascii="Times New Roman" w:hAnsi="Times New Roman" w:cs="Times New Roman"/>
        </w:rPr>
        <w:t>контроля</w:t>
      </w:r>
      <w:r w:rsidR="000F3424">
        <w:rPr>
          <w:rFonts w:ascii="Times New Roman" w:hAnsi="Times New Roman" w:cs="Times New Roman"/>
        </w:rPr>
        <w:t xml:space="preserve"> </w:t>
      </w:r>
      <w:r>
        <w:rPr>
          <w:rFonts w:ascii="Times New Roman" w:hAnsi="Times New Roman" w:cs="Times New Roman"/>
        </w:rPr>
        <w:t>по</w:t>
      </w:r>
      <w:r w:rsidR="000F3424">
        <w:rPr>
          <w:rFonts w:ascii="Times New Roman" w:hAnsi="Times New Roman" w:cs="Times New Roman"/>
        </w:rPr>
        <w:t xml:space="preserve"> </w:t>
      </w:r>
      <w:r>
        <w:rPr>
          <w:rFonts w:ascii="Times New Roman" w:hAnsi="Times New Roman" w:cs="Times New Roman"/>
        </w:rPr>
        <w:t>итогам</w:t>
      </w:r>
      <w:r w:rsidR="000F3424">
        <w:rPr>
          <w:rFonts w:ascii="Times New Roman" w:hAnsi="Times New Roman" w:cs="Times New Roman"/>
        </w:rPr>
        <w:t xml:space="preserve"> </w:t>
      </w:r>
      <w:r w:rsidR="009D1782">
        <w:rPr>
          <w:rFonts w:ascii="Times New Roman" w:hAnsi="Times New Roman" w:cs="Times New Roman"/>
        </w:rPr>
        <w:t>3</w:t>
      </w:r>
      <w:r w:rsidR="000F3424">
        <w:rPr>
          <w:rFonts w:ascii="Times New Roman" w:hAnsi="Times New Roman" w:cs="Times New Roman"/>
        </w:rPr>
        <w:t xml:space="preserve"> </w:t>
      </w:r>
      <w:r w:rsidR="00C5558B">
        <w:rPr>
          <w:rFonts w:ascii="Times New Roman" w:hAnsi="Times New Roman" w:cs="Times New Roman"/>
        </w:rPr>
        <w:t>семестр</w:t>
      </w:r>
      <w:r>
        <w:rPr>
          <w:rFonts w:ascii="Times New Roman" w:hAnsi="Times New Roman" w:cs="Times New Roman"/>
        </w:rPr>
        <w:t>а</w:t>
      </w:r>
      <w:r w:rsidR="004462E9">
        <w:rPr>
          <w:rFonts w:ascii="Times New Roman" w:hAnsi="Times New Roman" w:cs="Times New Roman"/>
        </w:rPr>
        <w:t>.</w:t>
      </w:r>
    </w:p>
    <w:p w14:paraId="3D588865" w14:textId="30A7F37A" w:rsidR="009D1782" w:rsidRDefault="00153FA1" w:rsidP="00687E54">
      <w:pPr>
        <w:spacing w:after="0" w:line="276" w:lineRule="auto"/>
        <w:ind w:firstLine="708"/>
        <w:jc w:val="both"/>
        <w:rPr>
          <w:rFonts w:ascii="Times New Roman" w:hAnsi="Times New Roman" w:cs="Times New Roman"/>
          <w:color w:val="212121"/>
        </w:rPr>
      </w:pPr>
      <w:r w:rsidRPr="00C5558B">
        <w:rPr>
          <w:rFonts w:ascii="Times New Roman" w:hAnsi="Times New Roman" w:cs="Times New Roman"/>
          <w:color w:val="212121"/>
        </w:rPr>
        <w:t>Целью</w:t>
      </w:r>
      <w:r w:rsidR="000F3424">
        <w:rPr>
          <w:rFonts w:ascii="Times New Roman" w:hAnsi="Times New Roman" w:cs="Times New Roman"/>
          <w:color w:val="212121"/>
        </w:rPr>
        <w:t xml:space="preserve"> </w:t>
      </w:r>
      <w:r w:rsidRPr="00C5558B">
        <w:rPr>
          <w:rFonts w:ascii="Times New Roman" w:hAnsi="Times New Roman" w:cs="Times New Roman"/>
          <w:color w:val="212121"/>
        </w:rPr>
        <w:t>использования</w:t>
      </w:r>
      <w:r w:rsidR="000F3424">
        <w:rPr>
          <w:rFonts w:ascii="Times New Roman" w:hAnsi="Times New Roman" w:cs="Times New Roman"/>
          <w:color w:val="212121"/>
        </w:rPr>
        <w:t xml:space="preserve"> </w:t>
      </w:r>
      <w:r w:rsidRPr="00C5558B">
        <w:rPr>
          <w:rFonts w:ascii="Times New Roman" w:hAnsi="Times New Roman" w:cs="Times New Roman"/>
          <w:color w:val="212121"/>
        </w:rPr>
        <w:t>комплекта</w:t>
      </w:r>
      <w:r w:rsidR="000F3424">
        <w:rPr>
          <w:rFonts w:ascii="Times New Roman" w:hAnsi="Times New Roman" w:cs="Times New Roman"/>
          <w:color w:val="212121"/>
        </w:rPr>
        <w:t xml:space="preserve"> </w:t>
      </w:r>
      <w:r w:rsidRPr="00C5558B">
        <w:rPr>
          <w:rFonts w:ascii="Times New Roman" w:hAnsi="Times New Roman" w:cs="Times New Roman"/>
          <w:color w:val="212121"/>
        </w:rPr>
        <w:t>оценочных</w:t>
      </w:r>
      <w:r w:rsidR="000F3424">
        <w:rPr>
          <w:rFonts w:ascii="Times New Roman" w:hAnsi="Times New Roman" w:cs="Times New Roman"/>
          <w:color w:val="212121"/>
        </w:rPr>
        <w:t xml:space="preserve"> </w:t>
      </w:r>
      <w:r w:rsidRPr="00C5558B">
        <w:rPr>
          <w:rFonts w:ascii="Times New Roman" w:hAnsi="Times New Roman" w:cs="Times New Roman"/>
          <w:color w:val="212121"/>
        </w:rPr>
        <w:t>материалов</w:t>
      </w:r>
      <w:r w:rsidR="000F3424">
        <w:rPr>
          <w:rFonts w:ascii="Times New Roman" w:hAnsi="Times New Roman" w:cs="Times New Roman"/>
          <w:color w:val="212121"/>
        </w:rPr>
        <w:t xml:space="preserve"> </w:t>
      </w:r>
      <w:r w:rsidRPr="00C5558B">
        <w:rPr>
          <w:rFonts w:ascii="Times New Roman" w:hAnsi="Times New Roman" w:cs="Times New Roman"/>
          <w:color w:val="212121"/>
        </w:rPr>
        <w:t>является</w:t>
      </w:r>
      <w:r w:rsidR="000F3424">
        <w:rPr>
          <w:rFonts w:ascii="Times New Roman" w:hAnsi="Times New Roman" w:cs="Times New Roman"/>
          <w:color w:val="212121"/>
        </w:rPr>
        <w:t xml:space="preserve"> </w:t>
      </w:r>
      <w:r w:rsidRPr="00C5558B">
        <w:rPr>
          <w:rFonts w:ascii="Times New Roman" w:hAnsi="Times New Roman" w:cs="Times New Roman"/>
          <w:color w:val="212121"/>
        </w:rPr>
        <w:t>определение</w:t>
      </w:r>
      <w:r w:rsidR="000F3424">
        <w:rPr>
          <w:rFonts w:ascii="Times New Roman" w:hAnsi="Times New Roman" w:cs="Times New Roman"/>
          <w:color w:val="212121"/>
        </w:rPr>
        <w:t xml:space="preserve"> </w:t>
      </w:r>
      <w:r w:rsidRPr="00C5558B">
        <w:rPr>
          <w:rFonts w:ascii="Times New Roman" w:hAnsi="Times New Roman" w:cs="Times New Roman"/>
          <w:color w:val="212121"/>
        </w:rPr>
        <w:t>уровня</w:t>
      </w:r>
      <w:r w:rsidR="004A65D2">
        <w:rPr>
          <w:rFonts w:ascii="Times New Roman" w:hAnsi="Times New Roman" w:cs="Times New Roman"/>
          <w:color w:val="212121"/>
        </w:rPr>
        <w:t xml:space="preserve">                 </w:t>
      </w:r>
      <w:r w:rsidRPr="00C5558B">
        <w:rPr>
          <w:rFonts w:ascii="Times New Roman" w:hAnsi="Times New Roman" w:cs="Times New Roman"/>
          <w:color w:val="212121"/>
        </w:rPr>
        <w:t>образовательных</w:t>
      </w:r>
      <w:r w:rsidR="004A65D2">
        <w:rPr>
          <w:rFonts w:ascii="Times New Roman" w:hAnsi="Times New Roman" w:cs="Times New Roman"/>
          <w:color w:val="212121"/>
        </w:rPr>
        <w:t xml:space="preserve"> </w:t>
      </w:r>
      <w:r w:rsidRPr="00C5558B">
        <w:rPr>
          <w:rFonts w:ascii="Times New Roman" w:hAnsi="Times New Roman" w:cs="Times New Roman"/>
          <w:color w:val="212121"/>
        </w:rPr>
        <w:t>результатов</w:t>
      </w:r>
      <w:r w:rsidR="004A65D2">
        <w:rPr>
          <w:rFonts w:ascii="Times New Roman" w:hAnsi="Times New Roman" w:cs="Times New Roman"/>
          <w:color w:val="212121"/>
        </w:rPr>
        <w:t xml:space="preserve"> </w:t>
      </w:r>
      <w:r w:rsidRPr="00C5558B">
        <w:rPr>
          <w:rFonts w:ascii="Times New Roman" w:hAnsi="Times New Roman" w:cs="Times New Roman"/>
          <w:color w:val="212121"/>
        </w:rPr>
        <w:t>обучающихся,</w:t>
      </w:r>
      <w:r w:rsidR="004A65D2">
        <w:rPr>
          <w:rFonts w:ascii="Times New Roman" w:hAnsi="Times New Roman" w:cs="Times New Roman"/>
          <w:color w:val="212121"/>
        </w:rPr>
        <w:t xml:space="preserve"> </w:t>
      </w:r>
      <w:r w:rsidRPr="00C5558B">
        <w:rPr>
          <w:rFonts w:ascii="Times New Roman" w:hAnsi="Times New Roman" w:cs="Times New Roman"/>
          <w:color w:val="212121"/>
        </w:rPr>
        <w:t>установленных</w:t>
      </w:r>
      <w:r w:rsidR="004A65D2">
        <w:rPr>
          <w:rFonts w:ascii="Times New Roman" w:hAnsi="Times New Roman" w:cs="Times New Roman"/>
          <w:color w:val="212121"/>
        </w:rPr>
        <w:t xml:space="preserve"> </w:t>
      </w:r>
      <w:r w:rsidR="00B27755">
        <w:rPr>
          <w:rFonts w:ascii="Times New Roman" w:hAnsi="Times New Roman" w:cs="Times New Roman"/>
          <w:color w:val="212121"/>
        </w:rPr>
        <w:t>рабочей</w:t>
      </w:r>
      <w:r w:rsidR="004A65D2">
        <w:rPr>
          <w:rFonts w:ascii="Times New Roman" w:hAnsi="Times New Roman" w:cs="Times New Roman"/>
          <w:color w:val="212121"/>
        </w:rPr>
        <w:t xml:space="preserve"> </w:t>
      </w:r>
      <w:r w:rsidR="009D1782">
        <w:rPr>
          <w:rFonts w:ascii="Times New Roman" w:hAnsi="Times New Roman" w:cs="Times New Roman"/>
          <w:color w:val="212121"/>
        </w:rPr>
        <w:t xml:space="preserve">программой </w:t>
      </w:r>
      <w:r w:rsidR="009D1782" w:rsidRPr="009D1782">
        <w:rPr>
          <w:rFonts w:ascii="Times New Roman" w:hAnsi="Times New Roman" w:cs="Times New Roman"/>
          <w:color w:val="212121"/>
        </w:rPr>
        <w:t>учебной дисциплины СГ.05 Основы финансовой грамотности</w:t>
      </w:r>
      <w:r w:rsidR="009D1782">
        <w:rPr>
          <w:rFonts w:ascii="Times New Roman" w:hAnsi="Times New Roman" w:cs="Times New Roman"/>
          <w:color w:val="212121"/>
        </w:rPr>
        <w:t>.</w:t>
      </w:r>
    </w:p>
    <w:p w14:paraId="25F100D6" w14:textId="5A04B19E" w:rsidR="004F2FA2" w:rsidRDefault="00926870" w:rsidP="00687E54">
      <w:pPr>
        <w:spacing w:after="0" w:line="276" w:lineRule="auto"/>
        <w:ind w:firstLine="708"/>
        <w:jc w:val="both"/>
        <w:rPr>
          <w:rFonts w:ascii="Times New Roman" w:hAnsi="Times New Roman" w:cs="Times New Roman"/>
        </w:rPr>
      </w:pPr>
      <w:r w:rsidRPr="00926870">
        <w:rPr>
          <w:rFonts w:ascii="Times New Roman" w:hAnsi="Times New Roman" w:cs="Times New Roman"/>
        </w:rPr>
        <w:t>Результаты</w:t>
      </w:r>
      <w:r w:rsidR="004A65D2">
        <w:rPr>
          <w:rFonts w:ascii="Times New Roman" w:hAnsi="Times New Roman" w:cs="Times New Roman"/>
        </w:rPr>
        <w:t xml:space="preserve"> </w:t>
      </w:r>
      <w:r w:rsidRPr="00926870">
        <w:rPr>
          <w:rFonts w:ascii="Times New Roman" w:hAnsi="Times New Roman" w:cs="Times New Roman"/>
        </w:rPr>
        <w:t>освоения</w:t>
      </w:r>
      <w:r w:rsidR="004A65D2">
        <w:rPr>
          <w:rFonts w:ascii="Times New Roman" w:hAnsi="Times New Roman" w:cs="Times New Roman"/>
        </w:rPr>
        <w:t xml:space="preserve"> </w:t>
      </w:r>
      <w:r w:rsidRPr="00926870">
        <w:rPr>
          <w:rFonts w:ascii="Times New Roman" w:hAnsi="Times New Roman" w:cs="Times New Roman"/>
        </w:rPr>
        <w:t>программы</w:t>
      </w:r>
      <w:r w:rsidR="004A65D2">
        <w:rPr>
          <w:rFonts w:ascii="Times New Roman" w:hAnsi="Times New Roman" w:cs="Times New Roman"/>
        </w:rPr>
        <w:t xml:space="preserve"> </w:t>
      </w:r>
      <w:r w:rsidRPr="00926870">
        <w:rPr>
          <w:rFonts w:ascii="Times New Roman" w:hAnsi="Times New Roman" w:cs="Times New Roman"/>
        </w:rPr>
        <w:t>по</w:t>
      </w:r>
      <w:r w:rsidR="004A65D2">
        <w:rPr>
          <w:rFonts w:ascii="Times New Roman" w:hAnsi="Times New Roman" w:cs="Times New Roman"/>
        </w:rPr>
        <w:t xml:space="preserve"> </w:t>
      </w:r>
      <w:r w:rsidR="009D1782" w:rsidRPr="009D1782">
        <w:rPr>
          <w:rFonts w:ascii="Times New Roman" w:hAnsi="Times New Roman" w:cs="Times New Roman"/>
        </w:rPr>
        <w:t>учебной дисциплин</w:t>
      </w:r>
      <w:r w:rsidR="009D1782">
        <w:rPr>
          <w:rFonts w:ascii="Times New Roman" w:hAnsi="Times New Roman" w:cs="Times New Roman"/>
        </w:rPr>
        <w:t>е</w:t>
      </w:r>
      <w:r w:rsidR="009D1782" w:rsidRPr="009D1782">
        <w:rPr>
          <w:rFonts w:ascii="Times New Roman" w:hAnsi="Times New Roman" w:cs="Times New Roman"/>
        </w:rPr>
        <w:t xml:space="preserve"> СГ.05 Основы финансовой грамотности</w:t>
      </w:r>
      <w:r w:rsidRPr="00926870">
        <w:rPr>
          <w:rFonts w:ascii="Times New Roman" w:hAnsi="Times New Roman" w:cs="Times New Roman"/>
        </w:rPr>
        <w:t>,</w:t>
      </w:r>
      <w:r w:rsidR="004A65D2">
        <w:rPr>
          <w:rFonts w:ascii="Times New Roman" w:hAnsi="Times New Roman" w:cs="Times New Roman"/>
        </w:rPr>
        <w:t xml:space="preserve"> </w:t>
      </w:r>
      <w:r w:rsidRPr="00926870">
        <w:rPr>
          <w:rFonts w:ascii="Times New Roman" w:hAnsi="Times New Roman" w:cs="Times New Roman"/>
        </w:rPr>
        <w:t>представляющие</w:t>
      </w:r>
      <w:r w:rsidR="00C302FD">
        <w:rPr>
          <w:rFonts w:ascii="Times New Roman" w:hAnsi="Times New Roman" w:cs="Times New Roman"/>
        </w:rPr>
        <w:t xml:space="preserve"> с</w:t>
      </w:r>
      <w:r w:rsidRPr="00926870">
        <w:rPr>
          <w:rFonts w:ascii="Times New Roman" w:hAnsi="Times New Roman" w:cs="Times New Roman"/>
        </w:rPr>
        <w:t>обой</w:t>
      </w:r>
      <w:r w:rsidR="004A65D2">
        <w:rPr>
          <w:rFonts w:ascii="Times New Roman" w:hAnsi="Times New Roman" w:cs="Times New Roman"/>
        </w:rPr>
        <w:t xml:space="preserve"> </w:t>
      </w:r>
      <w:r w:rsidRPr="00926870">
        <w:rPr>
          <w:rFonts w:ascii="Times New Roman" w:hAnsi="Times New Roman" w:cs="Times New Roman"/>
        </w:rPr>
        <w:t>формируемые</w:t>
      </w:r>
      <w:r w:rsidR="004A65D2">
        <w:rPr>
          <w:rFonts w:ascii="Times New Roman" w:hAnsi="Times New Roman" w:cs="Times New Roman"/>
        </w:rPr>
        <w:t xml:space="preserve"> </w:t>
      </w:r>
      <w:r w:rsidRPr="00926870">
        <w:rPr>
          <w:rFonts w:ascii="Times New Roman" w:hAnsi="Times New Roman" w:cs="Times New Roman"/>
        </w:rPr>
        <w:t>общие</w:t>
      </w:r>
      <w:r w:rsidR="004A65D2">
        <w:rPr>
          <w:rFonts w:ascii="Times New Roman" w:hAnsi="Times New Roman" w:cs="Times New Roman"/>
        </w:rPr>
        <w:t xml:space="preserve"> </w:t>
      </w:r>
      <w:r w:rsidRPr="00926870">
        <w:rPr>
          <w:rFonts w:ascii="Times New Roman" w:hAnsi="Times New Roman" w:cs="Times New Roman"/>
        </w:rPr>
        <w:t>компетенции</w:t>
      </w:r>
      <w:r w:rsidR="004A65D2">
        <w:rPr>
          <w:rFonts w:ascii="Times New Roman" w:hAnsi="Times New Roman" w:cs="Times New Roman"/>
        </w:rPr>
        <w:t xml:space="preserve"> </w:t>
      </w:r>
      <w:r w:rsidRPr="00926870">
        <w:rPr>
          <w:rFonts w:ascii="Times New Roman" w:hAnsi="Times New Roman" w:cs="Times New Roman"/>
        </w:rPr>
        <w:t>федерального</w:t>
      </w:r>
      <w:r w:rsidR="004A65D2">
        <w:rPr>
          <w:rFonts w:ascii="Times New Roman" w:hAnsi="Times New Roman" w:cs="Times New Roman"/>
        </w:rPr>
        <w:t xml:space="preserve"> </w:t>
      </w:r>
      <w:r w:rsidRPr="00926870">
        <w:rPr>
          <w:rFonts w:ascii="Times New Roman" w:hAnsi="Times New Roman" w:cs="Times New Roman"/>
        </w:rPr>
        <w:t>государственного</w:t>
      </w:r>
      <w:r w:rsidR="004A65D2">
        <w:rPr>
          <w:rFonts w:ascii="Times New Roman" w:hAnsi="Times New Roman" w:cs="Times New Roman"/>
        </w:rPr>
        <w:t xml:space="preserve"> </w:t>
      </w:r>
      <w:r w:rsidRPr="00926870">
        <w:rPr>
          <w:rFonts w:ascii="Times New Roman" w:hAnsi="Times New Roman" w:cs="Times New Roman"/>
        </w:rPr>
        <w:t>образовательного</w:t>
      </w:r>
      <w:r w:rsidR="004A65D2">
        <w:rPr>
          <w:rFonts w:ascii="Times New Roman" w:hAnsi="Times New Roman" w:cs="Times New Roman"/>
        </w:rPr>
        <w:t xml:space="preserve"> </w:t>
      </w:r>
      <w:r w:rsidRPr="00926870">
        <w:rPr>
          <w:rFonts w:ascii="Times New Roman" w:hAnsi="Times New Roman" w:cs="Times New Roman"/>
        </w:rPr>
        <w:t>стандарта</w:t>
      </w:r>
      <w:r w:rsidR="004A65D2">
        <w:rPr>
          <w:rFonts w:ascii="Times New Roman" w:hAnsi="Times New Roman" w:cs="Times New Roman"/>
        </w:rPr>
        <w:t xml:space="preserve"> </w:t>
      </w:r>
      <w:r w:rsidRPr="00926870">
        <w:rPr>
          <w:rFonts w:ascii="Times New Roman" w:hAnsi="Times New Roman" w:cs="Times New Roman"/>
        </w:rPr>
        <w:t>среднего</w:t>
      </w:r>
      <w:r w:rsidR="004A65D2">
        <w:rPr>
          <w:rFonts w:ascii="Times New Roman" w:hAnsi="Times New Roman" w:cs="Times New Roman"/>
        </w:rPr>
        <w:t xml:space="preserve"> </w:t>
      </w:r>
      <w:r w:rsidRPr="00926870">
        <w:rPr>
          <w:rFonts w:ascii="Times New Roman" w:hAnsi="Times New Roman" w:cs="Times New Roman"/>
        </w:rPr>
        <w:t>профессионального</w:t>
      </w:r>
      <w:r w:rsidR="004A65D2">
        <w:rPr>
          <w:rFonts w:ascii="Times New Roman" w:hAnsi="Times New Roman" w:cs="Times New Roman"/>
        </w:rPr>
        <w:t xml:space="preserve"> </w:t>
      </w:r>
      <w:r w:rsidRPr="00926870">
        <w:rPr>
          <w:rFonts w:ascii="Times New Roman" w:hAnsi="Times New Roman" w:cs="Times New Roman"/>
        </w:rPr>
        <w:t>образования</w:t>
      </w:r>
      <w:r w:rsidR="004A65D2">
        <w:rPr>
          <w:rFonts w:ascii="Times New Roman" w:hAnsi="Times New Roman" w:cs="Times New Roman"/>
        </w:rPr>
        <w:t xml:space="preserve"> </w:t>
      </w:r>
      <w:r w:rsidRPr="00926870">
        <w:rPr>
          <w:rFonts w:ascii="Times New Roman" w:hAnsi="Times New Roman" w:cs="Times New Roman"/>
        </w:rPr>
        <w:t>(далее–ФГОС</w:t>
      </w:r>
      <w:r w:rsidR="004A65D2">
        <w:rPr>
          <w:rFonts w:ascii="Times New Roman" w:hAnsi="Times New Roman" w:cs="Times New Roman"/>
        </w:rPr>
        <w:t xml:space="preserve"> </w:t>
      </w:r>
      <w:r w:rsidRPr="00926870">
        <w:rPr>
          <w:rFonts w:ascii="Times New Roman" w:hAnsi="Times New Roman" w:cs="Times New Roman"/>
        </w:rPr>
        <w:t>СПО)</w:t>
      </w:r>
      <w:r w:rsidR="004A65D2">
        <w:rPr>
          <w:rFonts w:ascii="Times New Roman" w:hAnsi="Times New Roman" w:cs="Times New Roman"/>
        </w:rPr>
        <w:t xml:space="preserve"> </w:t>
      </w:r>
      <w:r w:rsidRPr="00926870">
        <w:rPr>
          <w:rFonts w:ascii="Times New Roman" w:hAnsi="Times New Roman" w:cs="Times New Roman"/>
        </w:rPr>
        <w:t>в</w:t>
      </w:r>
      <w:r w:rsidR="004A65D2">
        <w:rPr>
          <w:rFonts w:ascii="Times New Roman" w:hAnsi="Times New Roman" w:cs="Times New Roman"/>
        </w:rPr>
        <w:t xml:space="preserve"> </w:t>
      </w:r>
      <w:r w:rsidRPr="00926870">
        <w:rPr>
          <w:rFonts w:ascii="Times New Roman" w:hAnsi="Times New Roman" w:cs="Times New Roman"/>
        </w:rPr>
        <w:t>соотнесении</w:t>
      </w:r>
      <w:r w:rsidR="004A65D2">
        <w:rPr>
          <w:rFonts w:ascii="Times New Roman" w:hAnsi="Times New Roman" w:cs="Times New Roman"/>
        </w:rPr>
        <w:t xml:space="preserve"> </w:t>
      </w:r>
      <w:r w:rsidRPr="00926870">
        <w:rPr>
          <w:rFonts w:ascii="Times New Roman" w:hAnsi="Times New Roman" w:cs="Times New Roman"/>
        </w:rPr>
        <w:t>с</w:t>
      </w:r>
      <w:r w:rsidR="004A65D2">
        <w:rPr>
          <w:rFonts w:ascii="Times New Roman" w:hAnsi="Times New Roman" w:cs="Times New Roman"/>
        </w:rPr>
        <w:t xml:space="preserve"> </w:t>
      </w:r>
      <w:r w:rsidRPr="00926870">
        <w:rPr>
          <w:rFonts w:ascii="Times New Roman" w:hAnsi="Times New Roman" w:cs="Times New Roman"/>
        </w:rPr>
        <w:t>личностными,</w:t>
      </w:r>
      <w:r w:rsidR="004A65D2">
        <w:rPr>
          <w:rFonts w:ascii="Times New Roman" w:hAnsi="Times New Roman" w:cs="Times New Roman"/>
        </w:rPr>
        <w:t xml:space="preserve"> </w:t>
      </w:r>
      <w:r w:rsidRPr="00926870">
        <w:rPr>
          <w:rFonts w:ascii="Times New Roman" w:hAnsi="Times New Roman" w:cs="Times New Roman"/>
        </w:rPr>
        <w:t>метапредметными</w:t>
      </w:r>
      <w:r w:rsidR="004A65D2">
        <w:rPr>
          <w:rFonts w:ascii="Times New Roman" w:hAnsi="Times New Roman" w:cs="Times New Roman"/>
        </w:rPr>
        <w:t xml:space="preserve"> </w:t>
      </w:r>
      <w:r w:rsidRPr="00926870">
        <w:rPr>
          <w:rFonts w:ascii="Times New Roman" w:hAnsi="Times New Roman" w:cs="Times New Roman"/>
        </w:rPr>
        <w:t>и</w:t>
      </w:r>
      <w:r w:rsidR="004A65D2">
        <w:rPr>
          <w:rFonts w:ascii="Times New Roman" w:hAnsi="Times New Roman" w:cs="Times New Roman"/>
        </w:rPr>
        <w:t xml:space="preserve"> </w:t>
      </w:r>
      <w:r w:rsidRPr="00926870">
        <w:rPr>
          <w:rFonts w:ascii="Times New Roman" w:hAnsi="Times New Roman" w:cs="Times New Roman"/>
        </w:rPr>
        <w:t>предметными</w:t>
      </w:r>
      <w:r w:rsidR="004A65D2">
        <w:rPr>
          <w:rFonts w:ascii="Times New Roman" w:hAnsi="Times New Roman" w:cs="Times New Roman"/>
        </w:rPr>
        <w:t xml:space="preserve"> </w:t>
      </w:r>
      <w:r w:rsidRPr="00926870">
        <w:rPr>
          <w:rFonts w:ascii="Times New Roman" w:hAnsi="Times New Roman" w:cs="Times New Roman"/>
        </w:rPr>
        <w:t>результатами</w:t>
      </w:r>
      <w:r w:rsidR="004A65D2">
        <w:rPr>
          <w:rFonts w:ascii="Times New Roman" w:hAnsi="Times New Roman" w:cs="Times New Roman"/>
        </w:rPr>
        <w:t xml:space="preserve"> </w:t>
      </w:r>
      <w:r w:rsidRPr="00926870">
        <w:rPr>
          <w:rFonts w:ascii="Times New Roman" w:hAnsi="Times New Roman" w:cs="Times New Roman"/>
        </w:rPr>
        <w:t>обучения</w:t>
      </w:r>
      <w:r w:rsidR="004A65D2">
        <w:rPr>
          <w:rFonts w:ascii="Times New Roman" w:hAnsi="Times New Roman" w:cs="Times New Roman"/>
        </w:rPr>
        <w:t xml:space="preserve"> </w:t>
      </w:r>
      <w:r w:rsidRPr="00926870">
        <w:rPr>
          <w:rFonts w:ascii="Times New Roman" w:hAnsi="Times New Roman" w:cs="Times New Roman"/>
        </w:rPr>
        <w:t>базового</w:t>
      </w:r>
      <w:r w:rsidR="004A65D2">
        <w:rPr>
          <w:rFonts w:ascii="Times New Roman" w:hAnsi="Times New Roman" w:cs="Times New Roman"/>
        </w:rPr>
        <w:t xml:space="preserve"> </w:t>
      </w:r>
      <w:r w:rsidRPr="00926870">
        <w:rPr>
          <w:rFonts w:ascii="Times New Roman" w:hAnsi="Times New Roman" w:cs="Times New Roman"/>
        </w:rPr>
        <w:t>уровня</w:t>
      </w:r>
      <w:r w:rsidR="004A65D2">
        <w:rPr>
          <w:rFonts w:ascii="Times New Roman" w:hAnsi="Times New Roman" w:cs="Times New Roman"/>
        </w:rPr>
        <w:t xml:space="preserve"> </w:t>
      </w:r>
      <w:r w:rsidRPr="00926870">
        <w:rPr>
          <w:rFonts w:ascii="Times New Roman" w:hAnsi="Times New Roman" w:cs="Times New Roman"/>
        </w:rPr>
        <w:t>федерального</w:t>
      </w:r>
      <w:r w:rsidR="004A65D2">
        <w:rPr>
          <w:rFonts w:ascii="Times New Roman" w:hAnsi="Times New Roman" w:cs="Times New Roman"/>
        </w:rPr>
        <w:t xml:space="preserve"> </w:t>
      </w:r>
      <w:r w:rsidRPr="00926870">
        <w:rPr>
          <w:rFonts w:ascii="Times New Roman" w:hAnsi="Times New Roman" w:cs="Times New Roman"/>
        </w:rPr>
        <w:t>государственного</w:t>
      </w:r>
      <w:r w:rsidR="004A65D2">
        <w:rPr>
          <w:rFonts w:ascii="Times New Roman" w:hAnsi="Times New Roman" w:cs="Times New Roman"/>
        </w:rPr>
        <w:t xml:space="preserve"> </w:t>
      </w:r>
      <w:r w:rsidRPr="00926870">
        <w:rPr>
          <w:rFonts w:ascii="Times New Roman" w:hAnsi="Times New Roman" w:cs="Times New Roman"/>
        </w:rPr>
        <w:t>стандарта</w:t>
      </w:r>
      <w:r w:rsidR="004A65D2">
        <w:rPr>
          <w:rFonts w:ascii="Times New Roman" w:hAnsi="Times New Roman" w:cs="Times New Roman"/>
        </w:rPr>
        <w:t xml:space="preserve"> </w:t>
      </w:r>
      <w:r w:rsidRPr="00926870">
        <w:rPr>
          <w:rFonts w:ascii="Times New Roman" w:hAnsi="Times New Roman" w:cs="Times New Roman"/>
        </w:rPr>
        <w:t>среднего</w:t>
      </w:r>
      <w:r w:rsidR="004A65D2">
        <w:rPr>
          <w:rFonts w:ascii="Times New Roman" w:hAnsi="Times New Roman" w:cs="Times New Roman"/>
        </w:rPr>
        <w:t xml:space="preserve"> </w:t>
      </w:r>
      <w:r w:rsidRPr="00926870">
        <w:rPr>
          <w:rFonts w:ascii="Times New Roman" w:hAnsi="Times New Roman" w:cs="Times New Roman"/>
        </w:rPr>
        <w:t>общего</w:t>
      </w:r>
      <w:r w:rsidR="004A65D2">
        <w:rPr>
          <w:rFonts w:ascii="Times New Roman" w:hAnsi="Times New Roman" w:cs="Times New Roman"/>
        </w:rPr>
        <w:t xml:space="preserve"> </w:t>
      </w:r>
      <w:r w:rsidRPr="00926870">
        <w:rPr>
          <w:rFonts w:ascii="Times New Roman" w:hAnsi="Times New Roman" w:cs="Times New Roman"/>
        </w:rPr>
        <w:t>образования</w:t>
      </w:r>
      <w:r w:rsidR="004A65D2">
        <w:rPr>
          <w:rFonts w:ascii="Times New Roman" w:hAnsi="Times New Roman" w:cs="Times New Roman"/>
        </w:rPr>
        <w:t xml:space="preserve"> </w:t>
      </w:r>
      <w:r w:rsidRPr="00926870">
        <w:rPr>
          <w:rFonts w:ascii="Times New Roman" w:hAnsi="Times New Roman" w:cs="Times New Roman"/>
        </w:rPr>
        <w:t>(далее–ФГОС</w:t>
      </w:r>
      <w:r w:rsidR="004A65D2">
        <w:rPr>
          <w:rFonts w:ascii="Times New Roman" w:hAnsi="Times New Roman" w:cs="Times New Roman"/>
        </w:rPr>
        <w:t xml:space="preserve"> </w:t>
      </w:r>
      <w:r w:rsidRPr="00926870">
        <w:rPr>
          <w:rFonts w:ascii="Times New Roman" w:hAnsi="Times New Roman" w:cs="Times New Roman"/>
        </w:rPr>
        <w:t>СОО).</w:t>
      </w:r>
    </w:p>
    <w:p w14:paraId="29B9D900" w14:textId="77777777" w:rsidR="000F3424" w:rsidRDefault="000F3424" w:rsidP="000F3424">
      <w:pPr>
        <w:spacing w:after="0" w:line="276" w:lineRule="auto"/>
        <w:jc w:val="both"/>
        <w:rPr>
          <w:rFonts w:ascii="Times New Roman" w:hAnsi="Times New Roman" w:cs="Times New Roman"/>
          <w:color w:val="EE0000"/>
        </w:rPr>
      </w:pPr>
    </w:p>
    <w:p w14:paraId="59C6A4DF" w14:textId="77777777" w:rsidR="000F3424" w:rsidRDefault="000F3424" w:rsidP="000F3424">
      <w:pPr>
        <w:spacing w:after="0" w:line="276" w:lineRule="auto"/>
        <w:jc w:val="right"/>
        <w:rPr>
          <w:rFonts w:ascii="Times New Roman" w:hAnsi="Times New Roman" w:cs="Times New Roman"/>
          <w:i/>
          <w:iCs/>
        </w:rPr>
      </w:pPr>
      <w:r w:rsidRPr="009962F2">
        <w:rPr>
          <w:rFonts w:ascii="Times New Roman" w:hAnsi="Times New Roman" w:cs="Times New Roman"/>
          <w:i/>
          <w:iCs/>
        </w:rPr>
        <w:t>Таблица1.Матрица</w:t>
      </w:r>
      <w:r>
        <w:rPr>
          <w:rFonts w:ascii="Times New Roman" w:hAnsi="Times New Roman" w:cs="Times New Roman"/>
          <w:i/>
          <w:iCs/>
        </w:rPr>
        <w:t xml:space="preserve"> </w:t>
      </w:r>
      <w:r w:rsidRPr="009962F2">
        <w:rPr>
          <w:rFonts w:ascii="Times New Roman" w:hAnsi="Times New Roman" w:cs="Times New Roman"/>
          <w:i/>
          <w:iCs/>
        </w:rPr>
        <w:t>соответствия</w:t>
      </w:r>
      <w:r>
        <w:rPr>
          <w:rFonts w:ascii="Times New Roman" w:hAnsi="Times New Roman" w:cs="Times New Roman"/>
          <w:i/>
          <w:iCs/>
        </w:rPr>
        <w:t xml:space="preserve"> </w:t>
      </w:r>
      <w:r w:rsidRPr="009962F2">
        <w:rPr>
          <w:rFonts w:ascii="Times New Roman" w:hAnsi="Times New Roman" w:cs="Times New Roman"/>
          <w:i/>
          <w:iCs/>
        </w:rPr>
        <w:t>оценочных</w:t>
      </w:r>
      <w:r>
        <w:rPr>
          <w:rFonts w:ascii="Times New Roman" w:hAnsi="Times New Roman" w:cs="Times New Roman"/>
          <w:i/>
          <w:iCs/>
        </w:rPr>
        <w:t xml:space="preserve"> </w:t>
      </w:r>
      <w:r w:rsidRPr="009962F2">
        <w:rPr>
          <w:rFonts w:ascii="Times New Roman" w:hAnsi="Times New Roman" w:cs="Times New Roman"/>
          <w:i/>
          <w:iCs/>
        </w:rPr>
        <w:t>материалов</w:t>
      </w:r>
    </w:p>
    <w:p w14:paraId="34AFF0FB" w14:textId="77777777" w:rsidR="000F3424" w:rsidRPr="009962F2" w:rsidRDefault="000F3424" w:rsidP="000F3424">
      <w:pPr>
        <w:spacing w:after="0" w:line="276" w:lineRule="auto"/>
        <w:jc w:val="right"/>
        <w:rPr>
          <w:rFonts w:ascii="Times New Roman" w:hAnsi="Times New Roman" w:cs="Times New Roman"/>
          <w:i/>
          <w:iCs/>
        </w:rPr>
      </w:pPr>
      <w:r>
        <w:rPr>
          <w:rFonts w:ascii="Times New Roman" w:hAnsi="Times New Roman" w:cs="Times New Roman"/>
          <w:i/>
          <w:iCs/>
        </w:rPr>
        <w:t>и</w:t>
      </w:r>
      <w:r w:rsidRPr="009962F2">
        <w:rPr>
          <w:rFonts w:ascii="Times New Roman" w:hAnsi="Times New Roman" w:cs="Times New Roman"/>
          <w:i/>
          <w:iCs/>
        </w:rPr>
        <w:t>ндикатор</w:t>
      </w:r>
      <w:r>
        <w:rPr>
          <w:rFonts w:ascii="Times New Roman" w:hAnsi="Times New Roman" w:cs="Times New Roman"/>
          <w:i/>
          <w:iCs/>
        </w:rPr>
        <w:t>ам сформированности компетенций</w:t>
      </w:r>
    </w:p>
    <w:p w14:paraId="5CBC8B39" w14:textId="77777777" w:rsidR="006D39A5" w:rsidRDefault="006D39A5" w:rsidP="006D72F8">
      <w:pPr>
        <w:spacing w:after="0" w:line="276" w:lineRule="auto"/>
        <w:jc w:val="both"/>
        <w:rPr>
          <w:rFonts w:ascii="Times New Roman" w:hAnsi="Times New Roman" w:cs="Times New Roman"/>
          <w:color w:val="EE000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4"/>
        <w:gridCol w:w="4678"/>
        <w:gridCol w:w="1134"/>
        <w:gridCol w:w="1330"/>
      </w:tblGrid>
      <w:tr w:rsidR="00504010" w:rsidRPr="009D1782" w14:paraId="26016EE2" w14:textId="77777777" w:rsidTr="004B14B1">
        <w:trPr>
          <w:tblHeader/>
          <w:tblCellSpacing w:w="15" w:type="dxa"/>
        </w:trPr>
        <w:tc>
          <w:tcPr>
            <w:tcW w:w="3129" w:type="dxa"/>
            <w:vAlign w:val="center"/>
            <w:hideMark/>
          </w:tcPr>
          <w:p w14:paraId="45877EB8" w14:textId="7353E0A1" w:rsidR="009D1782" w:rsidRPr="009D1782" w:rsidRDefault="004B14B1" w:rsidP="009D1782">
            <w:pPr>
              <w:spacing w:after="0" w:line="240" w:lineRule="auto"/>
              <w:rPr>
                <w:rFonts w:ascii="Times New Roman" w:eastAsia="Times New Roman" w:hAnsi="Times New Roman" w:cs="Times New Roman"/>
                <w:b/>
                <w:bCs/>
                <w:kern w:val="0"/>
                <w:lang w:eastAsia="ru-RU"/>
              </w:rPr>
            </w:pPr>
            <w:r w:rsidRPr="004B14B1">
              <w:rPr>
                <w:rFonts w:ascii="Times New Roman" w:eastAsia="Times New Roman" w:hAnsi="Times New Roman" w:cs="Times New Roman"/>
                <w:b/>
                <w:bCs/>
                <w:i/>
                <w:iCs/>
                <w:color w:val="1F1F1F"/>
                <w:kern w:val="0"/>
                <w:lang w:eastAsia="ru-RU"/>
              </w:rPr>
              <w:t xml:space="preserve"> Код, наименование компетенции</w:t>
            </w:r>
          </w:p>
        </w:tc>
        <w:tc>
          <w:tcPr>
            <w:tcW w:w="4648" w:type="dxa"/>
            <w:vAlign w:val="center"/>
            <w:hideMark/>
          </w:tcPr>
          <w:p w14:paraId="7A1537D9" w14:textId="6C51FA48" w:rsidR="009D1782" w:rsidRPr="009D1782" w:rsidRDefault="009D1782" w:rsidP="009D1782">
            <w:pPr>
              <w:spacing w:after="0" w:line="240" w:lineRule="auto"/>
              <w:rPr>
                <w:rFonts w:ascii="Times New Roman" w:eastAsia="Times New Roman" w:hAnsi="Times New Roman" w:cs="Times New Roman"/>
                <w:b/>
                <w:bCs/>
                <w:kern w:val="0"/>
                <w:lang w:eastAsia="ru-RU"/>
              </w:rPr>
            </w:pPr>
            <w:r w:rsidRPr="009D1782">
              <w:rPr>
                <w:rFonts w:ascii="Times New Roman" w:eastAsia="Times New Roman" w:hAnsi="Times New Roman" w:cs="Times New Roman"/>
                <w:b/>
                <w:bCs/>
                <w:kern w:val="0"/>
                <w:lang w:eastAsia="ru-RU"/>
              </w:rPr>
              <w:t>Наименование индикаторов</w:t>
            </w:r>
            <w:r w:rsidR="004B14B1" w:rsidRPr="004B14B1">
              <w:rPr>
                <w:rFonts w:ascii="Times New Roman" w:eastAsia="Times New Roman" w:hAnsi="Times New Roman" w:cs="Times New Roman"/>
                <w:b/>
                <w:bCs/>
                <w:i/>
                <w:iCs/>
                <w:color w:val="1F1F1F"/>
                <w:kern w:val="0"/>
                <w:lang w:eastAsia="ru-RU"/>
              </w:rPr>
              <w:t xml:space="preserve"> сформированности компетенций</w:t>
            </w:r>
          </w:p>
        </w:tc>
        <w:tc>
          <w:tcPr>
            <w:tcW w:w="1104" w:type="dxa"/>
            <w:vAlign w:val="center"/>
            <w:hideMark/>
          </w:tcPr>
          <w:p w14:paraId="1B0C8C53" w14:textId="77777777" w:rsidR="009D1782" w:rsidRPr="009D1782" w:rsidRDefault="009D1782" w:rsidP="009D1782">
            <w:pPr>
              <w:spacing w:after="0" w:line="240" w:lineRule="auto"/>
              <w:rPr>
                <w:rFonts w:ascii="Times New Roman" w:eastAsia="Times New Roman" w:hAnsi="Times New Roman" w:cs="Times New Roman"/>
                <w:b/>
                <w:bCs/>
                <w:kern w:val="0"/>
                <w:lang w:eastAsia="ru-RU"/>
              </w:rPr>
            </w:pPr>
            <w:r w:rsidRPr="009D1782">
              <w:rPr>
                <w:rFonts w:ascii="Times New Roman" w:eastAsia="Times New Roman" w:hAnsi="Times New Roman" w:cs="Times New Roman"/>
                <w:b/>
                <w:bCs/>
                <w:kern w:val="0"/>
                <w:lang w:eastAsia="ru-RU"/>
              </w:rPr>
              <w:t>Семестр</w:t>
            </w:r>
          </w:p>
        </w:tc>
        <w:tc>
          <w:tcPr>
            <w:tcW w:w="1285" w:type="dxa"/>
            <w:vAlign w:val="center"/>
            <w:hideMark/>
          </w:tcPr>
          <w:p w14:paraId="4B7015CE" w14:textId="77777777" w:rsidR="009D1782" w:rsidRPr="009D1782" w:rsidRDefault="009D1782" w:rsidP="009D1782">
            <w:pPr>
              <w:spacing w:after="0" w:line="240" w:lineRule="auto"/>
              <w:rPr>
                <w:rFonts w:ascii="Times New Roman" w:eastAsia="Times New Roman" w:hAnsi="Times New Roman" w:cs="Times New Roman"/>
                <w:b/>
                <w:bCs/>
                <w:kern w:val="0"/>
                <w:lang w:eastAsia="ru-RU"/>
              </w:rPr>
            </w:pPr>
            <w:r w:rsidRPr="009D1782">
              <w:rPr>
                <w:rFonts w:ascii="Times New Roman" w:eastAsia="Times New Roman" w:hAnsi="Times New Roman" w:cs="Times New Roman"/>
                <w:b/>
                <w:bCs/>
                <w:kern w:val="0"/>
                <w:lang w:eastAsia="ru-RU"/>
              </w:rPr>
              <w:t>№ задания</w:t>
            </w:r>
          </w:p>
        </w:tc>
      </w:tr>
      <w:tr w:rsidR="00504010" w:rsidRPr="009D1782" w14:paraId="7418FCAF" w14:textId="77777777" w:rsidTr="004B14B1">
        <w:trPr>
          <w:tblCellSpacing w:w="15" w:type="dxa"/>
        </w:trPr>
        <w:tc>
          <w:tcPr>
            <w:tcW w:w="3129" w:type="dxa"/>
            <w:vAlign w:val="center"/>
            <w:hideMark/>
          </w:tcPr>
          <w:p w14:paraId="20078EEC" w14:textId="790B00AA"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b/>
                <w:bCs/>
                <w:kern w:val="0"/>
                <w:lang w:eastAsia="ru-RU"/>
              </w:rPr>
              <w:t>ОК 01.</w:t>
            </w:r>
            <w:r w:rsidRPr="009D1782">
              <w:rPr>
                <w:rFonts w:ascii="Times New Roman" w:eastAsia="Times New Roman" w:hAnsi="Times New Roman" w:cs="Times New Roman"/>
                <w:kern w:val="0"/>
                <w:lang w:eastAsia="ru-RU"/>
              </w:rPr>
              <w:t xml:space="preserve"> Выбирать способы решения задач профессиональной деятельности</w:t>
            </w:r>
            <w:r>
              <w:rPr>
                <w:rFonts w:ascii="Times New Roman" w:eastAsia="Times New Roman" w:hAnsi="Times New Roman" w:cs="Times New Roman"/>
                <w:kern w:val="0"/>
                <w:lang w:eastAsia="ru-RU"/>
              </w:rPr>
              <w:t xml:space="preserve"> </w:t>
            </w:r>
            <w:r w:rsidRPr="008D2EA1">
              <w:rPr>
                <w:rFonts w:ascii="Times New Roman" w:eastAsia="Times New Roman" w:hAnsi="Times New Roman" w:cs="Times New Roman"/>
                <w:kern w:val="0"/>
                <w:lang w:eastAsia="ru-RU"/>
              </w:rPr>
              <w:t>применительно</w:t>
            </w:r>
            <w:r>
              <w:rPr>
                <w:rFonts w:ascii="Times New Roman" w:eastAsia="Times New Roman" w:hAnsi="Times New Roman" w:cs="Times New Roman"/>
                <w:kern w:val="0"/>
                <w:lang w:eastAsia="ru-RU"/>
              </w:rPr>
              <w:t xml:space="preserve"> </w:t>
            </w:r>
            <w:r w:rsidRPr="008D2EA1">
              <w:rPr>
                <w:rFonts w:ascii="Times New Roman" w:eastAsia="Times New Roman" w:hAnsi="Times New Roman" w:cs="Times New Roman"/>
                <w:kern w:val="0"/>
                <w:lang w:eastAsia="ru-RU"/>
              </w:rPr>
              <w:t>к</w:t>
            </w:r>
            <w:r>
              <w:rPr>
                <w:rFonts w:ascii="Times New Roman" w:eastAsia="Times New Roman" w:hAnsi="Times New Roman" w:cs="Times New Roman"/>
                <w:kern w:val="0"/>
                <w:lang w:eastAsia="ru-RU"/>
              </w:rPr>
              <w:t xml:space="preserve"> </w:t>
            </w:r>
            <w:r w:rsidRPr="008D2EA1">
              <w:rPr>
                <w:rFonts w:ascii="Times New Roman" w:eastAsia="Times New Roman" w:hAnsi="Times New Roman" w:cs="Times New Roman"/>
                <w:kern w:val="0"/>
                <w:lang w:eastAsia="ru-RU"/>
              </w:rPr>
              <w:t>различным</w:t>
            </w:r>
            <w:r>
              <w:rPr>
                <w:rFonts w:ascii="Times New Roman" w:eastAsia="Times New Roman" w:hAnsi="Times New Roman" w:cs="Times New Roman"/>
                <w:kern w:val="0"/>
                <w:lang w:eastAsia="ru-RU"/>
              </w:rPr>
              <w:t xml:space="preserve"> </w:t>
            </w:r>
            <w:r w:rsidRPr="008D2EA1">
              <w:rPr>
                <w:rFonts w:ascii="Times New Roman" w:eastAsia="Times New Roman" w:hAnsi="Times New Roman" w:cs="Times New Roman"/>
                <w:kern w:val="0"/>
                <w:lang w:eastAsia="ru-RU"/>
              </w:rPr>
              <w:t>контекстам</w:t>
            </w:r>
          </w:p>
        </w:tc>
        <w:tc>
          <w:tcPr>
            <w:tcW w:w="4648" w:type="dxa"/>
            <w:vAlign w:val="center"/>
            <w:hideMark/>
          </w:tcPr>
          <w:p w14:paraId="127370AC" w14:textId="77777777" w:rsid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Понимает роль финансовой грамотности в обеспечении личного благосостояния.</w:t>
            </w:r>
          </w:p>
          <w:p w14:paraId="468B96BF" w14:textId="77777777" w:rsid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Умеет анализировать структуру личного бюджета (доходы/расходы).</w:t>
            </w:r>
          </w:p>
          <w:p w14:paraId="7A795480" w14:textId="01467877" w:rsid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Применяет алгоритмы действий при столкновении с финансовыми рисками.</w:t>
            </w:r>
          </w:p>
          <w:p w14:paraId="5D02BDC3" w14:textId="43D8ECCC"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Умеет рассчитывать стоимость кредита, анализировать условия микрозаймов.</w:t>
            </w:r>
          </w:p>
        </w:tc>
        <w:tc>
          <w:tcPr>
            <w:tcW w:w="1104" w:type="dxa"/>
            <w:vAlign w:val="center"/>
            <w:hideMark/>
          </w:tcPr>
          <w:p w14:paraId="4D36CD5D" w14:textId="555344C5" w:rsidR="009D1782" w:rsidRPr="009D1782" w:rsidRDefault="009D1782" w:rsidP="009D1782">
            <w:pPr>
              <w:spacing w:after="0" w:line="240" w:lineRule="auto"/>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w:t>
            </w:r>
          </w:p>
        </w:tc>
        <w:tc>
          <w:tcPr>
            <w:tcW w:w="1285" w:type="dxa"/>
            <w:vAlign w:val="center"/>
            <w:hideMark/>
          </w:tcPr>
          <w:p w14:paraId="4A71355D" w14:textId="77777777"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1, 8, 10, 11, 12, 16</w:t>
            </w:r>
          </w:p>
        </w:tc>
      </w:tr>
      <w:tr w:rsidR="00504010" w:rsidRPr="009D1782" w14:paraId="6912186C" w14:textId="77777777" w:rsidTr="004B14B1">
        <w:trPr>
          <w:tblCellSpacing w:w="15" w:type="dxa"/>
        </w:trPr>
        <w:tc>
          <w:tcPr>
            <w:tcW w:w="3129" w:type="dxa"/>
            <w:vAlign w:val="center"/>
            <w:hideMark/>
          </w:tcPr>
          <w:p w14:paraId="7DA2C5D9" w14:textId="3BE746B8"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b/>
                <w:bCs/>
                <w:kern w:val="0"/>
                <w:lang w:eastAsia="ru-RU"/>
              </w:rPr>
              <w:t>ОК 02.</w:t>
            </w:r>
            <w:r w:rsidRPr="009D1782">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Использовать</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современные</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средства</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поиска,</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анализа</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и</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интерпретации</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информации, информационные технологии</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для</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выполнения</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задач</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профессиональной</w:t>
            </w:r>
            <w:r>
              <w:rPr>
                <w:rFonts w:ascii="Times New Roman" w:eastAsia="Times New Roman" w:hAnsi="Times New Roman" w:cs="Times New Roman"/>
                <w:kern w:val="0"/>
                <w:lang w:eastAsia="ru-RU"/>
              </w:rPr>
              <w:t xml:space="preserve"> </w:t>
            </w:r>
            <w:r w:rsidRPr="00241AA4">
              <w:rPr>
                <w:rFonts w:ascii="Times New Roman" w:eastAsia="Times New Roman" w:hAnsi="Times New Roman" w:cs="Times New Roman"/>
                <w:kern w:val="0"/>
                <w:lang w:eastAsia="ru-RU"/>
              </w:rPr>
              <w:t>деятельности</w:t>
            </w:r>
          </w:p>
        </w:tc>
        <w:tc>
          <w:tcPr>
            <w:tcW w:w="4648" w:type="dxa"/>
            <w:vAlign w:val="center"/>
            <w:hideMark/>
          </w:tcPr>
          <w:p w14:paraId="31AEF496"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Различает виды финансовых организаций и их функции (эмиссия, страхование вкладов).</w:t>
            </w:r>
          </w:p>
          <w:p w14:paraId="2F2A1919"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Способен находить актуальную информацию о государственных гарантиях (сумма страхового возмещения).</w:t>
            </w:r>
          </w:p>
          <w:p w14:paraId="6718DC4C"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Критически оценивает рекламные предложения финансовых услуг.</w:t>
            </w:r>
          </w:p>
          <w:p w14:paraId="688D14D5" w14:textId="7F98F12B"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Знает способы защиты персональных данных при онлайн-платежах</w:t>
            </w:r>
          </w:p>
        </w:tc>
        <w:tc>
          <w:tcPr>
            <w:tcW w:w="1104" w:type="dxa"/>
            <w:vAlign w:val="center"/>
            <w:hideMark/>
          </w:tcPr>
          <w:p w14:paraId="07652B17" w14:textId="778E2A2F" w:rsidR="009D1782" w:rsidRPr="009D1782" w:rsidRDefault="009D1782" w:rsidP="009D1782">
            <w:pPr>
              <w:spacing w:after="0" w:line="240" w:lineRule="auto"/>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w:t>
            </w:r>
          </w:p>
        </w:tc>
        <w:tc>
          <w:tcPr>
            <w:tcW w:w="1285" w:type="dxa"/>
            <w:vAlign w:val="center"/>
            <w:hideMark/>
          </w:tcPr>
          <w:p w14:paraId="4F32C08F" w14:textId="77777777"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2, 3, 10, 14, 16</w:t>
            </w:r>
          </w:p>
        </w:tc>
      </w:tr>
      <w:tr w:rsidR="00504010" w:rsidRPr="009D1782" w14:paraId="2D05F222" w14:textId="77777777" w:rsidTr="004B14B1">
        <w:trPr>
          <w:tblCellSpacing w:w="15" w:type="dxa"/>
        </w:trPr>
        <w:tc>
          <w:tcPr>
            <w:tcW w:w="3129" w:type="dxa"/>
            <w:vAlign w:val="center"/>
            <w:hideMark/>
          </w:tcPr>
          <w:p w14:paraId="763FC557" w14:textId="71C7DD16"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b/>
                <w:bCs/>
                <w:kern w:val="0"/>
                <w:lang w:eastAsia="ru-RU"/>
              </w:rPr>
              <w:t>ОК 03.</w:t>
            </w:r>
            <w:r w:rsidRPr="009D1782">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Планировать</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реализовывать</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собственное</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профессиональное</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личностное</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развитие,</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предпринимательскую</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lastRenderedPageBreak/>
              <w:t>деятельность</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в</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профессиональной</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сфере,</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использовать</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знания</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по</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правовой</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финансовой</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грамотности</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в</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различных</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жизненных</w:t>
            </w:r>
            <w:r w:rsidR="00504010">
              <w:rPr>
                <w:rFonts w:ascii="Times New Roman" w:eastAsia="Times New Roman" w:hAnsi="Times New Roman" w:cs="Times New Roman"/>
                <w:kern w:val="0"/>
                <w:lang w:eastAsia="ru-RU"/>
              </w:rPr>
              <w:t xml:space="preserve"> </w:t>
            </w:r>
            <w:r w:rsidR="00504010" w:rsidRPr="00241AA4">
              <w:rPr>
                <w:rFonts w:ascii="Times New Roman" w:eastAsia="Times New Roman" w:hAnsi="Times New Roman" w:cs="Times New Roman"/>
                <w:kern w:val="0"/>
                <w:lang w:eastAsia="ru-RU"/>
              </w:rPr>
              <w:t>ситуациях</w:t>
            </w:r>
          </w:p>
        </w:tc>
        <w:tc>
          <w:tcPr>
            <w:tcW w:w="4648" w:type="dxa"/>
            <w:vAlign w:val="center"/>
            <w:hideMark/>
          </w:tcPr>
          <w:p w14:paraId="362D61DE"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lastRenderedPageBreak/>
              <w:t>• Владеет базовыми инструментами сбережения и инвестирования (вклады, облигации, диверсификация)</w:t>
            </w:r>
            <w:r w:rsidR="00504010">
              <w:rPr>
                <w:rFonts w:ascii="Times New Roman" w:eastAsia="Times New Roman" w:hAnsi="Times New Roman" w:cs="Times New Roman"/>
                <w:kern w:val="0"/>
                <w:lang w:eastAsia="ru-RU"/>
              </w:rPr>
              <w:t>.</w:t>
            </w:r>
          </w:p>
          <w:p w14:paraId="019BB612"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Знает основы налогового законодательства РФ</w:t>
            </w:r>
            <w:r w:rsidR="00504010">
              <w:rPr>
                <w:rFonts w:ascii="Times New Roman" w:eastAsia="Times New Roman" w:hAnsi="Times New Roman" w:cs="Times New Roman"/>
                <w:kern w:val="0"/>
                <w:lang w:eastAsia="ru-RU"/>
              </w:rPr>
              <w:t>.</w:t>
            </w:r>
          </w:p>
          <w:p w14:paraId="0782A035" w14:textId="49B6B71D"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lastRenderedPageBreak/>
              <w:t>• Понимает принципы работы системы быстрых платежей (СБП), знает правила оформления налоговых вычетов через работодателя.</w:t>
            </w:r>
          </w:p>
        </w:tc>
        <w:tc>
          <w:tcPr>
            <w:tcW w:w="1104" w:type="dxa"/>
            <w:vAlign w:val="center"/>
            <w:hideMark/>
          </w:tcPr>
          <w:p w14:paraId="3948BFA3" w14:textId="11721345" w:rsidR="009D1782" w:rsidRPr="009D1782" w:rsidRDefault="009D1782" w:rsidP="009D1782">
            <w:pPr>
              <w:spacing w:after="0" w:line="240" w:lineRule="auto"/>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lastRenderedPageBreak/>
              <w:t>3</w:t>
            </w:r>
          </w:p>
        </w:tc>
        <w:tc>
          <w:tcPr>
            <w:tcW w:w="1285" w:type="dxa"/>
            <w:vAlign w:val="center"/>
            <w:hideMark/>
          </w:tcPr>
          <w:p w14:paraId="36EC9467" w14:textId="77777777"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5, 6, 8, 9, 12, 13, 16</w:t>
            </w:r>
          </w:p>
        </w:tc>
      </w:tr>
      <w:tr w:rsidR="00504010" w:rsidRPr="009D1782" w14:paraId="61F416F9" w14:textId="77777777" w:rsidTr="004B14B1">
        <w:trPr>
          <w:tblCellSpacing w:w="15" w:type="dxa"/>
        </w:trPr>
        <w:tc>
          <w:tcPr>
            <w:tcW w:w="3129" w:type="dxa"/>
            <w:vAlign w:val="center"/>
            <w:hideMark/>
          </w:tcPr>
          <w:p w14:paraId="5826DD77" w14:textId="1382E97B"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b/>
                <w:bCs/>
                <w:kern w:val="0"/>
                <w:lang w:eastAsia="ru-RU"/>
              </w:rPr>
              <w:t>ОК 04.</w:t>
            </w:r>
            <w:r w:rsidRPr="009D1782">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Эффективно</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взаимодействовать</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работать</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в</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коллективе</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7A5875">
              <w:rPr>
                <w:rFonts w:ascii="Times New Roman" w:eastAsia="Times New Roman" w:hAnsi="Times New Roman" w:cs="Times New Roman"/>
                <w:kern w:val="0"/>
                <w:lang w:eastAsia="ru-RU"/>
              </w:rPr>
              <w:t>команде</w:t>
            </w:r>
          </w:p>
        </w:tc>
        <w:tc>
          <w:tcPr>
            <w:tcW w:w="4648" w:type="dxa"/>
            <w:vAlign w:val="center"/>
            <w:hideMark/>
          </w:tcPr>
          <w:p w14:paraId="109815B8"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Демонстрирует навыки безопасного финансового поведения в цифровой среде.</w:t>
            </w:r>
          </w:p>
          <w:p w14:paraId="660AF346" w14:textId="180B9D23"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Готов делиться знаниями о признаках мошенничества с окружением.</w:t>
            </w:r>
          </w:p>
        </w:tc>
        <w:tc>
          <w:tcPr>
            <w:tcW w:w="1104" w:type="dxa"/>
            <w:vAlign w:val="center"/>
            <w:hideMark/>
          </w:tcPr>
          <w:p w14:paraId="4D23A47D" w14:textId="7979A64A" w:rsidR="009D1782" w:rsidRPr="009D1782" w:rsidRDefault="009D1782" w:rsidP="009D1782">
            <w:pPr>
              <w:spacing w:after="0" w:line="240" w:lineRule="auto"/>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w:t>
            </w:r>
          </w:p>
        </w:tc>
        <w:tc>
          <w:tcPr>
            <w:tcW w:w="1285" w:type="dxa"/>
            <w:vAlign w:val="center"/>
            <w:hideMark/>
          </w:tcPr>
          <w:p w14:paraId="6B6A2400" w14:textId="77777777"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10</w:t>
            </w:r>
          </w:p>
        </w:tc>
      </w:tr>
      <w:tr w:rsidR="00504010" w:rsidRPr="009D1782" w14:paraId="0DD83857" w14:textId="77777777" w:rsidTr="004B14B1">
        <w:trPr>
          <w:tblCellSpacing w:w="15" w:type="dxa"/>
        </w:trPr>
        <w:tc>
          <w:tcPr>
            <w:tcW w:w="3129" w:type="dxa"/>
            <w:vAlign w:val="center"/>
            <w:hideMark/>
          </w:tcPr>
          <w:p w14:paraId="6C223BC6" w14:textId="4876293E"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b/>
                <w:bCs/>
                <w:kern w:val="0"/>
                <w:lang w:eastAsia="ru-RU"/>
              </w:rPr>
              <w:t>ОК 05.</w:t>
            </w:r>
            <w:r w:rsidRPr="009D1782">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Осуществлять</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устную</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письменную</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коммуникацию</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на</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государственном</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языке</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Российской</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Федерации</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с</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учетом</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особенностей</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социального</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культурного</w:t>
            </w:r>
            <w:r w:rsidR="00504010">
              <w:rPr>
                <w:rFonts w:ascii="Times New Roman" w:eastAsia="Times New Roman" w:hAnsi="Times New Roman" w:cs="Times New Roman"/>
                <w:kern w:val="0"/>
                <w:lang w:eastAsia="ru-RU"/>
              </w:rPr>
              <w:t xml:space="preserve"> </w:t>
            </w:r>
            <w:r w:rsidR="00504010" w:rsidRPr="00366435">
              <w:rPr>
                <w:rFonts w:ascii="Times New Roman" w:eastAsia="Times New Roman" w:hAnsi="Times New Roman" w:cs="Times New Roman"/>
                <w:kern w:val="0"/>
                <w:lang w:eastAsia="ru-RU"/>
              </w:rPr>
              <w:t>контекста</w:t>
            </w:r>
          </w:p>
        </w:tc>
        <w:tc>
          <w:tcPr>
            <w:tcW w:w="4648" w:type="dxa"/>
            <w:vAlign w:val="center"/>
            <w:hideMark/>
          </w:tcPr>
          <w:p w14:paraId="6E6DDC90"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Корректно использует профессиональную финансовую терминологию</w:t>
            </w:r>
            <w:r w:rsidR="00504010">
              <w:rPr>
                <w:rFonts w:ascii="Times New Roman" w:eastAsia="Times New Roman" w:hAnsi="Times New Roman" w:cs="Times New Roman"/>
                <w:kern w:val="0"/>
                <w:lang w:eastAsia="ru-RU"/>
              </w:rPr>
              <w:t>.</w:t>
            </w:r>
          </w:p>
          <w:p w14:paraId="02ECE90F"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Способен письменно аргументировать выбор финансового инструмента</w:t>
            </w:r>
            <w:r w:rsidR="00504010">
              <w:rPr>
                <w:rFonts w:ascii="Times New Roman" w:eastAsia="Times New Roman" w:hAnsi="Times New Roman" w:cs="Times New Roman"/>
                <w:kern w:val="0"/>
                <w:lang w:eastAsia="ru-RU"/>
              </w:rPr>
              <w:t>.</w:t>
            </w:r>
          </w:p>
          <w:p w14:paraId="785C1BA7" w14:textId="0C430A40"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Владеет терминологией цифровых финансовых активов, различает виды электронных подписей.</w:t>
            </w:r>
          </w:p>
        </w:tc>
        <w:tc>
          <w:tcPr>
            <w:tcW w:w="1104" w:type="dxa"/>
            <w:vAlign w:val="center"/>
            <w:hideMark/>
          </w:tcPr>
          <w:p w14:paraId="009DD846" w14:textId="0EA541AE" w:rsidR="009D1782" w:rsidRPr="009D1782" w:rsidRDefault="009D1782" w:rsidP="009D1782">
            <w:pPr>
              <w:spacing w:after="0" w:line="240" w:lineRule="auto"/>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w:t>
            </w:r>
          </w:p>
        </w:tc>
        <w:tc>
          <w:tcPr>
            <w:tcW w:w="1285" w:type="dxa"/>
            <w:vAlign w:val="center"/>
            <w:hideMark/>
          </w:tcPr>
          <w:p w14:paraId="427E999F" w14:textId="77777777"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4, 7, 15, 16</w:t>
            </w:r>
          </w:p>
        </w:tc>
      </w:tr>
      <w:tr w:rsidR="00504010" w:rsidRPr="009D1782" w14:paraId="158D9EDA" w14:textId="77777777" w:rsidTr="004B14B1">
        <w:trPr>
          <w:tblCellSpacing w:w="15" w:type="dxa"/>
        </w:trPr>
        <w:tc>
          <w:tcPr>
            <w:tcW w:w="3129" w:type="dxa"/>
            <w:vAlign w:val="center"/>
            <w:hideMark/>
          </w:tcPr>
          <w:p w14:paraId="3AF61CCD" w14:textId="79E9A7C3"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b/>
                <w:bCs/>
                <w:kern w:val="0"/>
                <w:lang w:eastAsia="ru-RU"/>
              </w:rPr>
              <w:t>ОК 10.</w:t>
            </w:r>
            <w:r w:rsidRPr="009D1782">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Формировать</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личность,</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которая</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будет</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способна</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на</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основе</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полученных</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знаний,</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умений,</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навыков</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свободно</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ориентироваться,</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самореализовываться,</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саморазвиваться</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и</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самостоятельно</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принимать</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правильные</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решения</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в</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быстроизменяющихся</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окружающих</w:t>
            </w:r>
            <w:r w:rsidR="00504010">
              <w:rPr>
                <w:rFonts w:ascii="Times New Roman" w:eastAsia="Times New Roman" w:hAnsi="Times New Roman" w:cs="Times New Roman"/>
                <w:kern w:val="0"/>
                <w:lang w:eastAsia="ru-RU"/>
              </w:rPr>
              <w:t xml:space="preserve"> </w:t>
            </w:r>
            <w:r w:rsidR="00504010" w:rsidRPr="002C7186">
              <w:rPr>
                <w:rFonts w:ascii="Times New Roman" w:eastAsia="Times New Roman" w:hAnsi="Times New Roman" w:cs="Times New Roman"/>
                <w:kern w:val="0"/>
                <w:lang w:eastAsia="ru-RU"/>
              </w:rPr>
              <w:t>условиях</w:t>
            </w:r>
          </w:p>
        </w:tc>
        <w:tc>
          <w:tcPr>
            <w:tcW w:w="4648" w:type="dxa"/>
            <w:vAlign w:val="center"/>
            <w:hideMark/>
          </w:tcPr>
          <w:p w14:paraId="413232F8" w14:textId="3DDA1BBA"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Принимает самостоятельные взвешенные решения при выборе банковских продукто</w:t>
            </w:r>
            <w:r w:rsidR="00504010">
              <w:rPr>
                <w:rFonts w:ascii="Times New Roman" w:eastAsia="Times New Roman" w:hAnsi="Times New Roman" w:cs="Times New Roman"/>
                <w:kern w:val="0"/>
                <w:lang w:eastAsia="ru-RU"/>
              </w:rPr>
              <w:t>в.</w:t>
            </w:r>
          </w:p>
          <w:p w14:paraId="7E8AAF32" w14:textId="77777777" w:rsidR="00504010"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Адаптирует личный финансовый план к изменяющимся экономическим условиям.</w:t>
            </w:r>
          </w:p>
          <w:p w14:paraId="0EBBAAFC" w14:textId="650150EE"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 Способен планировать долгосрочные накопления (включая пенсионные стратегии).</w:t>
            </w:r>
          </w:p>
        </w:tc>
        <w:tc>
          <w:tcPr>
            <w:tcW w:w="1104" w:type="dxa"/>
            <w:vAlign w:val="center"/>
            <w:hideMark/>
          </w:tcPr>
          <w:p w14:paraId="509B361A" w14:textId="38195739" w:rsidR="009D1782" w:rsidRPr="009D1782" w:rsidRDefault="009D1782" w:rsidP="009D1782">
            <w:pPr>
              <w:spacing w:after="0" w:line="240" w:lineRule="auto"/>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w:t>
            </w:r>
          </w:p>
        </w:tc>
        <w:tc>
          <w:tcPr>
            <w:tcW w:w="1285" w:type="dxa"/>
            <w:vAlign w:val="center"/>
            <w:hideMark/>
          </w:tcPr>
          <w:p w14:paraId="6D7751E5" w14:textId="77777777" w:rsidR="009D1782" w:rsidRPr="009D1782" w:rsidRDefault="009D1782" w:rsidP="009D1782">
            <w:pPr>
              <w:spacing w:after="0" w:line="240" w:lineRule="auto"/>
              <w:rPr>
                <w:rFonts w:ascii="Times New Roman" w:eastAsia="Times New Roman" w:hAnsi="Times New Roman" w:cs="Times New Roman"/>
                <w:kern w:val="0"/>
                <w:lang w:eastAsia="ru-RU"/>
              </w:rPr>
            </w:pPr>
            <w:r w:rsidRPr="009D1782">
              <w:rPr>
                <w:rFonts w:ascii="Times New Roman" w:eastAsia="Times New Roman" w:hAnsi="Times New Roman" w:cs="Times New Roman"/>
                <w:kern w:val="0"/>
                <w:lang w:eastAsia="ru-RU"/>
              </w:rPr>
              <w:t>1, 6, 10, 11, 16</w:t>
            </w:r>
          </w:p>
        </w:tc>
      </w:tr>
    </w:tbl>
    <w:p w14:paraId="627C3FB3" w14:textId="77777777" w:rsidR="009D1782" w:rsidRDefault="009D1782" w:rsidP="00C114CC">
      <w:pPr>
        <w:spacing w:after="0" w:line="276" w:lineRule="auto"/>
        <w:jc w:val="center"/>
        <w:rPr>
          <w:rFonts w:ascii="Times New Roman" w:hAnsi="Times New Roman" w:cs="Times New Roman"/>
          <w:b/>
          <w:bCs/>
        </w:rPr>
      </w:pPr>
    </w:p>
    <w:p w14:paraId="6F4C19FC" w14:textId="77777777" w:rsidR="009D1782" w:rsidRDefault="009D1782" w:rsidP="00C114CC">
      <w:pPr>
        <w:spacing w:after="0" w:line="276" w:lineRule="auto"/>
        <w:jc w:val="center"/>
        <w:rPr>
          <w:rFonts w:ascii="Times New Roman" w:hAnsi="Times New Roman" w:cs="Times New Roman"/>
          <w:b/>
          <w:bCs/>
        </w:rPr>
      </w:pPr>
    </w:p>
    <w:p w14:paraId="3DBA3F2D" w14:textId="77777777" w:rsidR="009D1782" w:rsidRDefault="009D1782" w:rsidP="004B14B1">
      <w:pPr>
        <w:spacing w:after="0" w:line="276" w:lineRule="auto"/>
        <w:rPr>
          <w:rFonts w:ascii="Times New Roman" w:hAnsi="Times New Roman" w:cs="Times New Roman"/>
          <w:b/>
          <w:bCs/>
        </w:rPr>
      </w:pPr>
    </w:p>
    <w:p w14:paraId="52DF8DD7" w14:textId="77777777" w:rsidR="009D1782" w:rsidRDefault="009D1782" w:rsidP="00C114CC">
      <w:pPr>
        <w:spacing w:after="0" w:line="276" w:lineRule="auto"/>
        <w:jc w:val="center"/>
        <w:rPr>
          <w:rFonts w:ascii="Times New Roman" w:hAnsi="Times New Roman" w:cs="Times New Roman"/>
          <w:b/>
          <w:bCs/>
        </w:rPr>
      </w:pPr>
    </w:p>
    <w:p w14:paraId="45070122" w14:textId="2D167DA9" w:rsidR="004462E9" w:rsidRDefault="004462E9" w:rsidP="00C114CC">
      <w:pPr>
        <w:spacing w:after="0" w:line="276" w:lineRule="auto"/>
        <w:jc w:val="center"/>
        <w:rPr>
          <w:rFonts w:ascii="Times New Roman" w:hAnsi="Times New Roman" w:cs="Times New Roman"/>
          <w:b/>
          <w:bCs/>
        </w:rPr>
      </w:pPr>
      <w:r w:rsidRPr="006D39A5">
        <w:rPr>
          <w:rFonts w:ascii="Times New Roman" w:hAnsi="Times New Roman" w:cs="Times New Roman"/>
          <w:b/>
          <w:bCs/>
        </w:rPr>
        <w:t>Тестовые</w:t>
      </w:r>
      <w:r w:rsidR="005F5BA7">
        <w:rPr>
          <w:rFonts w:ascii="Times New Roman" w:hAnsi="Times New Roman" w:cs="Times New Roman"/>
          <w:b/>
          <w:bCs/>
        </w:rPr>
        <w:t xml:space="preserve"> </w:t>
      </w:r>
      <w:r w:rsidRPr="006D39A5">
        <w:rPr>
          <w:rFonts w:ascii="Times New Roman" w:hAnsi="Times New Roman" w:cs="Times New Roman"/>
          <w:b/>
          <w:bCs/>
        </w:rPr>
        <w:t>задания</w:t>
      </w:r>
    </w:p>
    <w:p w14:paraId="38C342D4" w14:textId="77777777" w:rsidR="00911807" w:rsidRPr="006D39A5" w:rsidRDefault="00911807" w:rsidP="00911807">
      <w:pPr>
        <w:pStyle w:val="a7"/>
        <w:spacing w:after="0" w:line="276" w:lineRule="auto"/>
        <w:ind w:left="1080"/>
        <w:rPr>
          <w:rFonts w:ascii="Times New Roman" w:hAnsi="Times New Roman" w:cs="Times New Roman"/>
          <w:b/>
          <w:bCs/>
        </w:rPr>
      </w:pPr>
    </w:p>
    <w:p w14:paraId="35E791D0" w14:textId="543FB3D4" w:rsidR="00911807" w:rsidRPr="00911807" w:rsidRDefault="00911807" w:rsidP="003A595B">
      <w:pPr>
        <w:pStyle w:val="a7"/>
        <w:numPr>
          <w:ilvl w:val="1"/>
          <w:numId w:val="1"/>
        </w:numPr>
        <w:spacing w:after="0" w:line="276" w:lineRule="auto"/>
        <w:jc w:val="center"/>
        <w:rPr>
          <w:rFonts w:ascii="Times New Roman" w:hAnsi="Times New Roman" w:cs="Times New Roman"/>
          <w:b/>
          <w:bCs/>
        </w:rPr>
      </w:pPr>
      <w:bookmarkStart w:id="2" w:name="_Hlk231478360"/>
      <w:r w:rsidRPr="00911807">
        <w:rPr>
          <w:rFonts w:ascii="Times New Roman" w:hAnsi="Times New Roman" w:cs="Times New Roman"/>
          <w:b/>
          <w:bCs/>
        </w:rPr>
        <w:t>Тестовые</w:t>
      </w:r>
      <w:r w:rsidR="005F5BA7">
        <w:rPr>
          <w:rFonts w:ascii="Times New Roman" w:hAnsi="Times New Roman" w:cs="Times New Roman"/>
          <w:b/>
          <w:bCs/>
        </w:rPr>
        <w:t xml:space="preserve"> </w:t>
      </w:r>
      <w:r w:rsidRPr="00911807">
        <w:rPr>
          <w:rFonts w:ascii="Times New Roman" w:hAnsi="Times New Roman" w:cs="Times New Roman"/>
          <w:b/>
          <w:bCs/>
        </w:rPr>
        <w:t>задания</w:t>
      </w:r>
      <w:r w:rsidR="00ED3A9D">
        <w:rPr>
          <w:rFonts w:ascii="Times New Roman" w:hAnsi="Times New Roman" w:cs="Times New Roman"/>
          <w:b/>
          <w:bCs/>
        </w:rPr>
        <w:t xml:space="preserve"> </w:t>
      </w:r>
      <w:r w:rsidR="004462E9" w:rsidRPr="00911807">
        <w:rPr>
          <w:rFonts w:ascii="Times New Roman" w:hAnsi="Times New Roman" w:cs="Times New Roman"/>
          <w:b/>
          <w:bCs/>
        </w:rPr>
        <w:t>для</w:t>
      </w:r>
      <w:r w:rsidR="00ED3A9D">
        <w:rPr>
          <w:rFonts w:ascii="Times New Roman" w:hAnsi="Times New Roman" w:cs="Times New Roman"/>
          <w:b/>
          <w:bCs/>
        </w:rPr>
        <w:t xml:space="preserve"> </w:t>
      </w:r>
      <w:r w:rsidR="004462E9" w:rsidRPr="00911807">
        <w:rPr>
          <w:rFonts w:ascii="Times New Roman" w:hAnsi="Times New Roman" w:cs="Times New Roman"/>
          <w:b/>
          <w:bCs/>
        </w:rPr>
        <w:t>проведения</w:t>
      </w:r>
      <w:r w:rsidR="00ED3A9D">
        <w:rPr>
          <w:rFonts w:ascii="Times New Roman" w:hAnsi="Times New Roman" w:cs="Times New Roman"/>
          <w:b/>
          <w:bCs/>
        </w:rPr>
        <w:t xml:space="preserve"> </w:t>
      </w:r>
      <w:r w:rsidR="004462E9" w:rsidRPr="00911807">
        <w:rPr>
          <w:rFonts w:ascii="Times New Roman" w:hAnsi="Times New Roman" w:cs="Times New Roman"/>
          <w:b/>
          <w:bCs/>
        </w:rPr>
        <w:t>ПА</w:t>
      </w:r>
      <w:r w:rsidR="00ED3A9D">
        <w:rPr>
          <w:rFonts w:ascii="Times New Roman" w:hAnsi="Times New Roman" w:cs="Times New Roman"/>
          <w:b/>
          <w:bCs/>
        </w:rPr>
        <w:t xml:space="preserve"> </w:t>
      </w:r>
      <w:r w:rsidR="004462E9" w:rsidRPr="00911807">
        <w:rPr>
          <w:rFonts w:ascii="Times New Roman" w:hAnsi="Times New Roman" w:cs="Times New Roman"/>
          <w:b/>
          <w:bCs/>
        </w:rPr>
        <w:t>по</w:t>
      </w:r>
      <w:r w:rsidR="00ED3A9D">
        <w:rPr>
          <w:rFonts w:ascii="Times New Roman" w:hAnsi="Times New Roman" w:cs="Times New Roman"/>
          <w:b/>
          <w:bCs/>
        </w:rPr>
        <w:t xml:space="preserve"> </w:t>
      </w:r>
      <w:r w:rsidR="004462E9" w:rsidRPr="00911807">
        <w:rPr>
          <w:rFonts w:ascii="Times New Roman" w:hAnsi="Times New Roman" w:cs="Times New Roman"/>
          <w:b/>
          <w:bCs/>
        </w:rPr>
        <w:t>итогам</w:t>
      </w:r>
      <w:r w:rsidR="00ED3A9D">
        <w:rPr>
          <w:rFonts w:ascii="Times New Roman" w:hAnsi="Times New Roman" w:cs="Times New Roman"/>
          <w:b/>
          <w:bCs/>
        </w:rPr>
        <w:t xml:space="preserve"> </w:t>
      </w:r>
      <w:r w:rsidR="00504010">
        <w:rPr>
          <w:rFonts w:ascii="Times New Roman" w:hAnsi="Times New Roman" w:cs="Times New Roman"/>
          <w:b/>
          <w:bCs/>
        </w:rPr>
        <w:t>3</w:t>
      </w:r>
      <w:r w:rsidR="004462E9" w:rsidRPr="00911807">
        <w:rPr>
          <w:rFonts w:ascii="Times New Roman" w:hAnsi="Times New Roman" w:cs="Times New Roman"/>
          <w:b/>
          <w:bCs/>
        </w:rPr>
        <w:t>семестра</w:t>
      </w:r>
    </w:p>
    <w:p w14:paraId="0FD1A764" w14:textId="77777777" w:rsidR="000509E9" w:rsidRPr="00911807" w:rsidRDefault="00A03FD7" w:rsidP="00911807">
      <w:pPr>
        <w:spacing w:after="0" w:line="276" w:lineRule="auto"/>
        <w:jc w:val="center"/>
        <w:rPr>
          <w:rFonts w:ascii="Times New Roman" w:hAnsi="Times New Roman" w:cs="Times New Roman"/>
          <w:b/>
          <w:bCs/>
        </w:rPr>
      </w:pPr>
      <w:r>
        <w:rPr>
          <w:rFonts w:ascii="Times New Roman" w:hAnsi="Times New Roman" w:cs="Times New Roman"/>
          <w:b/>
          <w:bCs/>
        </w:rPr>
        <w:t xml:space="preserve">в </w:t>
      </w:r>
      <w:r w:rsidR="004462E9" w:rsidRPr="00911807">
        <w:rPr>
          <w:rFonts w:ascii="Times New Roman" w:hAnsi="Times New Roman" w:cs="Times New Roman"/>
          <w:b/>
          <w:bCs/>
        </w:rPr>
        <w:t>форме</w:t>
      </w:r>
      <w:r w:rsidR="00ED3A9D">
        <w:rPr>
          <w:rFonts w:ascii="Times New Roman" w:hAnsi="Times New Roman" w:cs="Times New Roman"/>
          <w:b/>
          <w:bCs/>
        </w:rPr>
        <w:t xml:space="preserve"> </w:t>
      </w:r>
      <w:r w:rsidR="004462E9" w:rsidRPr="00911807">
        <w:rPr>
          <w:rFonts w:ascii="Times New Roman" w:hAnsi="Times New Roman" w:cs="Times New Roman"/>
          <w:b/>
          <w:bCs/>
        </w:rPr>
        <w:t>семестрового</w:t>
      </w:r>
      <w:r w:rsidR="00ED3A9D">
        <w:rPr>
          <w:rFonts w:ascii="Times New Roman" w:hAnsi="Times New Roman" w:cs="Times New Roman"/>
          <w:b/>
          <w:bCs/>
        </w:rPr>
        <w:t xml:space="preserve"> </w:t>
      </w:r>
      <w:r w:rsidR="004462E9" w:rsidRPr="00911807">
        <w:rPr>
          <w:rFonts w:ascii="Times New Roman" w:hAnsi="Times New Roman" w:cs="Times New Roman"/>
          <w:b/>
          <w:bCs/>
        </w:rPr>
        <w:t>контроля</w:t>
      </w:r>
      <w:bookmarkEnd w:id="2"/>
    </w:p>
    <w:p w14:paraId="790F5E19" w14:textId="77777777" w:rsidR="00D563E5" w:rsidRDefault="00D563E5" w:rsidP="003A1091">
      <w:pPr>
        <w:spacing w:after="0" w:line="240" w:lineRule="auto"/>
        <w:jc w:val="both"/>
        <w:rPr>
          <w:rFonts w:ascii="Times New Roman" w:hAnsi="Times New Roman" w:cs="Times New Roman"/>
          <w:color w:val="000000" w:themeColor="text1"/>
        </w:rPr>
      </w:pPr>
    </w:p>
    <w:p w14:paraId="5D99DCD1" w14:textId="77777777" w:rsidR="00ED3A9D" w:rsidRDefault="00ED3A9D" w:rsidP="00ED3A9D">
      <w:pPr>
        <w:spacing w:after="0" w:line="276" w:lineRule="auto"/>
        <w:ind w:firstLine="708"/>
        <w:jc w:val="both"/>
        <w:rPr>
          <w:rFonts w:ascii="Times New Roman" w:hAnsi="Times New Roman" w:cs="Times New Roman"/>
        </w:rPr>
      </w:pPr>
      <w:bookmarkStart w:id="3" w:name="_Hlk231478825"/>
      <w:r w:rsidRPr="00613A46">
        <w:rPr>
          <w:rFonts w:ascii="Times New Roman" w:hAnsi="Times New Roman" w:cs="Times New Roman"/>
          <w:b/>
          <w:bCs/>
          <w:color w:val="000000" w:themeColor="text1"/>
        </w:rPr>
        <w:t>Форма</w:t>
      </w:r>
      <w:r>
        <w:rPr>
          <w:rFonts w:ascii="Times New Roman" w:hAnsi="Times New Roman" w:cs="Times New Roman"/>
          <w:b/>
          <w:bCs/>
          <w:color w:val="000000" w:themeColor="text1"/>
        </w:rPr>
        <w:t xml:space="preserve"> </w:t>
      </w:r>
      <w:r w:rsidRPr="00613A46">
        <w:rPr>
          <w:rFonts w:ascii="Times New Roman" w:hAnsi="Times New Roman" w:cs="Times New Roman"/>
          <w:b/>
          <w:bCs/>
          <w:color w:val="000000" w:themeColor="text1"/>
        </w:rPr>
        <w:t>проведения:</w:t>
      </w:r>
      <w:r>
        <w:rPr>
          <w:rFonts w:ascii="Times New Roman" w:hAnsi="Times New Roman" w:cs="Times New Roman"/>
          <w:b/>
          <w:bCs/>
          <w:color w:val="000000" w:themeColor="text1"/>
        </w:rPr>
        <w:t xml:space="preserve"> </w:t>
      </w:r>
      <w:r w:rsidRPr="00613A46">
        <w:rPr>
          <w:rFonts w:ascii="Times New Roman" w:hAnsi="Times New Roman" w:cs="Times New Roman"/>
          <w:color w:val="000000" w:themeColor="text1"/>
        </w:rPr>
        <w:t>письменное</w:t>
      </w:r>
      <w:r>
        <w:rPr>
          <w:rFonts w:ascii="Times New Roman" w:hAnsi="Times New Roman" w:cs="Times New Roman"/>
          <w:color w:val="000000" w:themeColor="text1"/>
        </w:rPr>
        <w:t xml:space="preserve"> </w:t>
      </w:r>
      <w:r w:rsidRPr="00613A46">
        <w:rPr>
          <w:rFonts w:ascii="Times New Roman" w:hAnsi="Times New Roman" w:cs="Times New Roman"/>
          <w:color w:val="000000" w:themeColor="text1"/>
        </w:rPr>
        <w:t>тестирование</w:t>
      </w:r>
      <w:r>
        <w:rPr>
          <w:rFonts w:ascii="Times New Roman" w:hAnsi="Times New Roman" w:cs="Times New Roman"/>
        </w:rPr>
        <w:t>.</w:t>
      </w:r>
    </w:p>
    <w:p w14:paraId="72B921F4" w14:textId="5800E630" w:rsidR="00ED3A9D" w:rsidRPr="00613A46" w:rsidRDefault="00ED3A9D" w:rsidP="00ED3A9D">
      <w:pPr>
        <w:spacing w:after="0" w:line="276" w:lineRule="auto"/>
        <w:ind w:firstLine="708"/>
        <w:jc w:val="both"/>
        <w:rPr>
          <w:rFonts w:ascii="Times New Roman" w:hAnsi="Times New Roman" w:cs="Times New Roman"/>
        </w:rPr>
      </w:pPr>
      <w:r>
        <w:rPr>
          <w:rFonts w:ascii="Times New Roman" w:hAnsi="Times New Roman" w:cs="Times New Roman"/>
        </w:rPr>
        <w:t>Общее количество тестовых заданий –1</w:t>
      </w:r>
      <w:r w:rsidR="00504010">
        <w:rPr>
          <w:rFonts w:ascii="Times New Roman" w:hAnsi="Times New Roman" w:cs="Times New Roman"/>
        </w:rPr>
        <w:t>6</w:t>
      </w:r>
      <w:r>
        <w:rPr>
          <w:rFonts w:ascii="Times New Roman" w:hAnsi="Times New Roman" w:cs="Times New Roman"/>
        </w:rPr>
        <w:t>. Два варианта.</w:t>
      </w:r>
    </w:p>
    <w:p w14:paraId="43587A49" w14:textId="4D095BFB" w:rsidR="00ED3A9D" w:rsidRPr="00613A46" w:rsidRDefault="00ED3A9D" w:rsidP="00ED3A9D">
      <w:pPr>
        <w:spacing w:after="0" w:line="240" w:lineRule="auto"/>
        <w:ind w:left="720"/>
        <w:jc w:val="both"/>
        <w:rPr>
          <w:rFonts w:ascii="Times New Roman" w:hAnsi="Times New Roman" w:cs="Times New Roman"/>
          <w:color w:val="000000" w:themeColor="text1"/>
        </w:rPr>
      </w:pPr>
      <w:r w:rsidRPr="00613A46">
        <w:rPr>
          <w:rFonts w:ascii="Times New Roman" w:hAnsi="Times New Roman" w:cs="Times New Roman"/>
          <w:b/>
          <w:bCs/>
          <w:color w:val="000000" w:themeColor="text1"/>
        </w:rPr>
        <w:t>Время</w:t>
      </w:r>
      <w:r>
        <w:rPr>
          <w:rFonts w:ascii="Times New Roman" w:hAnsi="Times New Roman" w:cs="Times New Roman"/>
          <w:b/>
          <w:bCs/>
          <w:color w:val="000000" w:themeColor="text1"/>
        </w:rPr>
        <w:t xml:space="preserve"> </w:t>
      </w:r>
      <w:r w:rsidRPr="00613A46">
        <w:rPr>
          <w:rFonts w:ascii="Times New Roman" w:hAnsi="Times New Roman" w:cs="Times New Roman"/>
          <w:b/>
          <w:bCs/>
          <w:color w:val="000000" w:themeColor="text1"/>
        </w:rPr>
        <w:t>выполнения:</w:t>
      </w:r>
      <w:r>
        <w:rPr>
          <w:rFonts w:ascii="Times New Roman" w:hAnsi="Times New Roman" w:cs="Times New Roman"/>
          <w:b/>
          <w:bCs/>
          <w:color w:val="000000" w:themeColor="text1"/>
        </w:rPr>
        <w:t xml:space="preserve"> </w:t>
      </w:r>
      <w:r w:rsidR="00E0495E">
        <w:rPr>
          <w:rFonts w:ascii="Times New Roman" w:hAnsi="Times New Roman" w:cs="Times New Roman"/>
          <w:b/>
          <w:bCs/>
          <w:color w:val="000000" w:themeColor="text1"/>
        </w:rPr>
        <w:t xml:space="preserve">90 </w:t>
      </w:r>
      <w:r w:rsidRPr="00613A46">
        <w:rPr>
          <w:rFonts w:ascii="Times New Roman" w:hAnsi="Times New Roman" w:cs="Times New Roman"/>
          <w:color w:val="000000" w:themeColor="text1"/>
        </w:rPr>
        <w:t>минут</w:t>
      </w:r>
      <w:r>
        <w:rPr>
          <w:rFonts w:ascii="Times New Roman" w:hAnsi="Times New Roman" w:cs="Times New Roman"/>
          <w:color w:val="000000" w:themeColor="text1"/>
        </w:rPr>
        <w:t>.</w:t>
      </w:r>
    </w:p>
    <w:p w14:paraId="34582B0C" w14:textId="77777777" w:rsidR="00ED3A9D" w:rsidRDefault="00ED3A9D" w:rsidP="00ED3A9D">
      <w:pPr>
        <w:tabs>
          <w:tab w:val="num" w:pos="0"/>
        </w:tabs>
        <w:spacing w:after="0" w:line="240" w:lineRule="auto"/>
        <w:jc w:val="both"/>
        <w:rPr>
          <w:rFonts w:ascii="Times New Roman" w:hAnsi="Times New Roman" w:cs="Times New Roman"/>
          <w:color w:val="000000" w:themeColor="text1"/>
        </w:rPr>
      </w:pPr>
      <w:r>
        <w:rPr>
          <w:rFonts w:ascii="Times New Roman" w:hAnsi="Times New Roman" w:cs="Times New Roman"/>
          <w:b/>
          <w:bCs/>
          <w:color w:val="000000" w:themeColor="text1"/>
        </w:rPr>
        <w:tab/>
      </w:r>
      <w:r w:rsidRPr="00613A46">
        <w:rPr>
          <w:rFonts w:ascii="Times New Roman" w:hAnsi="Times New Roman" w:cs="Times New Roman"/>
          <w:b/>
          <w:bCs/>
          <w:color w:val="000000" w:themeColor="text1"/>
        </w:rPr>
        <w:t>Дополнительные</w:t>
      </w:r>
      <w:r>
        <w:rPr>
          <w:rFonts w:ascii="Times New Roman" w:hAnsi="Times New Roman" w:cs="Times New Roman"/>
          <w:b/>
          <w:bCs/>
          <w:color w:val="000000" w:themeColor="text1"/>
        </w:rPr>
        <w:t xml:space="preserve"> </w:t>
      </w:r>
      <w:r w:rsidRPr="00613A46">
        <w:rPr>
          <w:rFonts w:ascii="Times New Roman" w:hAnsi="Times New Roman" w:cs="Times New Roman"/>
          <w:b/>
          <w:bCs/>
          <w:color w:val="000000" w:themeColor="text1"/>
        </w:rPr>
        <w:t>материалы</w:t>
      </w:r>
      <w:r>
        <w:rPr>
          <w:rFonts w:ascii="Times New Roman" w:hAnsi="Times New Roman" w:cs="Times New Roman"/>
          <w:b/>
          <w:bCs/>
          <w:color w:val="000000" w:themeColor="text1"/>
        </w:rPr>
        <w:t xml:space="preserve"> </w:t>
      </w:r>
      <w:r w:rsidRPr="00613A46">
        <w:rPr>
          <w:rFonts w:ascii="Times New Roman" w:hAnsi="Times New Roman" w:cs="Times New Roman"/>
          <w:b/>
          <w:bCs/>
          <w:color w:val="000000" w:themeColor="text1"/>
        </w:rPr>
        <w:t>и</w:t>
      </w:r>
      <w:r>
        <w:rPr>
          <w:rFonts w:ascii="Times New Roman" w:hAnsi="Times New Roman" w:cs="Times New Roman"/>
          <w:b/>
          <w:bCs/>
          <w:color w:val="000000" w:themeColor="text1"/>
        </w:rPr>
        <w:t xml:space="preserve"> о</w:t>
      </w:r>
      <w:r w:rsidRPr="00613A46">
        <w:rPr>
          <w:rFonts w:ascii="Times New Roman" w:hAnsi="Times New Roman" w:cs="Times New Roman"/>
          <w:b/>
          <w:bCs/>
          <w:color w:val="000000" w:themeColor="text1"/>
        </w:rPr>
        <w:t>борудование:</w:t>
      </w:r>
    </w:p>
    <w:p w14:paraId="233EB8EA" w14:textId="77777777" w:rsidR="00E0495E" w:rsidRPr="00E0495E" w:rsidRDefault="00E0495E" w:rsidP="00E0495E">
      <w:pPr>
        <w:spacing w:after="0" w:line="240" w:lineRule="auto"/>
        <w:ind w:firstLine="708"/>
        <w:jc w:val="both"/>
        <w:rPr>
          <w:rFonts w:ascii="Times New Roman" w:eastAsia="Calibri" w:hAnsi="Times New Roman" w:cs="Times New Roman"/>
        </w:rPr>
      </w:pPr>
      <w:r w:rsidRPr="00E0495E">
        <w:rPr>
          <w:rFonts w:ascii="Times New Roman" w:eastAsia="Calibri" w:hAnsi="Times New Roman" w:cs="Times New Roman"/>
        </w:rPr>
        <w:t xml:space="preserve">В качестве дополнительных материалов и оборудования могут быть использованы бумага, ручка. </w:t>
      </w:r>
    </w:p>
    <w:p w14:paraId="3848A7CD" w14:textId="77777777" w:rsidR="00E0495E" w:rsidRPr="00E0495E" w:rsidRDefault="00E0495E" w:rsidP="00E0495E">
      <w:pPr>
        <w:spacing w:after="0" w:line="240" w:lineRule="auto"/>
        <w:ind w:firstLine="708"/>
        <w:jc w:val="both"/>
        <w:rPr>
          <w:rFonts w:ascii="Times New Roman" w:eastAsia="Calibri" w:hAnsi="Times New Roman" w:cs="Times New Roman"/>
        </w:rPr>
      </w:pPr>
      <w:r w:rsidRPr="00E0495E">
        <w:rPr>
          <w:rFonts w:ascii="Times New Roman" w:eastAsia="Calibri" w:hAnsi="Times New Roman" w:cs="Times New Roman"/>
        </w:rPr>
        <w:t>Особые условия (для лиц с ОВЗ и инвалидов): при необходимости увеличение времени выполнения на 30 минут.</w:t>
      </w:r>
    </w:p>
    <w:p w14:paraId="565A2AB1" w14:textId="11DAF7C6" w:rsidR="00E0495E" w:rsidRPr="00E0495E" w:rsidRDefault="00E0495E" w:rsidP="00E0495E">
      <w:pPr>
        <w:spacing w:after="0" w:line="240" w:lineRule="auto"/>
        <w:ind w:firstLine="708"/>
        <w:jc w:val="both"/>
        <w:rPr>
          <w:rFonts w:ascii="Times New Roman" w:eastAsia="Calibri" w:hAnsi="Times New Roman" w:cs="Times New Roman"/>
        </w:rPr>
      </w:pPr>
      <w:r w:rsidRPr="00E0495E">
        <w:rPr>
          <w:rFonts w:ascii="Times New Roman" w:eastAsia="Calibri" w:hAnsi="Times New Roman" w:cs="Times New Roman"/>
        </w:rPr>
        <w:lastRenderedPageBreak/>
        <w:t>Обучающиеся с нарушением зрения выполняют задания и самостоятельно фиксируют результаты исключительно в электронном формате на компьютере со специализированным программным обеспечением:</w:t>
      </w:r>
    </w:p>
    <w:p w14:paraId="5C24A7E8" w14:textId="77777777" w:rsidR="00E0495E" w:rsidRPr="00E0495E" w:rsidRDefault="00E0495E" w:rsidP="00E0495E">
      <w:pPr>
        <w:spacing w:after="0" w:line="240" w:lineRule="auto"/>
        <w:ind w:firstLine="708"/>
        <w:jc w:val="both"/>
        <w:rPr>
          <w:rFonts w:ascii="Times New Roman" w:eastAsia="Calibri" w:hAnsi="Times New Roman" w:cs="Times New Roman"/>
        </w:rPr>
      </w:pPr>
      <w:r w:rsidRPr="00E0495E">
        <w:rPr>
          <w:rFonts w:ascii="Times New Roman" w:eastAsia="Calibri" w:hAnsi="Times New Roman" w:cs="Times New Roman"/>
        </w:rPr>
        <w:t>1. Программа экранного увеличения (</w:t>
      </w:r>
      <w:proofErr w:type="spellStart"/>
      <w:r w:rsidRPr="00E0495E">
        <w:rPr>
          <w:rFonts w:ascii="Times New Roman" w:eastAsia="Calibri" w:hAnsi="Times New Roman" w:cs="Times New Roman"/>
        </w:rPr>
        <w:t>Screen</w:t>
      </w:r>
      <w:proofErr w:type="spellEnd"/>
      <w:r w:rsidRPr="00E0495E">
        <w:rPr>
          <w:rFonts w:ascii="Times New Roman" w:eastAsia="Calibri" w:hAnsi="Times New Roman" w:cs="Times New Roman"/>
        </w:rPr>
        <w:t xml:space="preserve"> </w:t>
      </w:r>
      <w:proofErr w:type="spellStart"/>
      <w:r w:rsidRPr="00E0495E">
        <w:rPr>
          <w:rFonts w:ascii="Times New Roman" w:eastAsia="Calibri" w:hAnsi="Times New Roman" w:cs="Times New Roman"/>
        </w:rPr>
        <w:t>Magnifiers</w:t>
      </w:r>
      <w:proofErr w:type="spellEnd"/>
      <w:r w:rsidRPr="00E0495E">
        <w:rPr>
          <w:rFonts w:ascii="Times New Roman" w:eastAsia="Calibri" w:hAnsi="Times New Roman" w:cs="Times New Roman"/>
        </w:rPr>
        <w:t>);</w:t>
      </w:r>
    </w:p>
    <w:p w14:paraId="054A66CC" w14:textId="77777777" w:rsidR="00E0495E" w:rsidRPr="00E0495E" w:rsidRDefault="00E0495E" w:rsidP="00E0495E">
      <w:pPr>
        <w:spacing w:after="0" w:line="240" w:lineRule="auto"/>
        <w:ind w:firstLine="708"/>
        <w:jc w:val="both"/>
        <w:rPr>
          <w:rFonts w:ascii="Times New Roman" w:eastAsia="Calibri" w:hAnsi="Times New Roman" w:cs="Times New Roman"/>
        </w:rPr>
      </w:pPr>
      <w:r w:rsidRPr="00E0495E">
        <w:rPr>
          <w:rFonts w:ascii="Times New Roman" w:eastAsia="Calibri" w:hAnsi="Times New Roman" w:cs="Times New Roman"/>
        </w:rPr>
        <w:t>2. Программа синтеза речи (</w:t>
      </w:r>
      <w:proofErr w:type="spellStart"/>
      <w:r w:rsidRPr="00E0495E">
        <w:rPr>
          <w:rFonts w:ascii="Times New Roman" w:eastAsia="Calibri" w:hAnsi="Times New Roman" w:cs="Times New Roman"/>
        </w:rPr>
        <w:t>Screen</w:t>
      </w:r>
      <w:proofErr w:type="spellEnd"/>
      <w:r w:rsidRPr="00E0495E">
        <w:rPr>
          <w:rFonts w:ascii="Times New Roman" w:eastAsia="Calibri" w:hAnsi="Times New Roman" w:cs="Times New Roman"/>
        </w:rPr>
        <w:t xml:space="preserve"> </w:t>
      </w:r>
      <w:proofErr w:type="spellStart"/>
      <w:r w:rsidRPr="00E0495E">
        <w:rPr>
          <w:rFonts w:ascii="Times New Roman" w:eastAsia="Calibri" w:hAnsi="Times New Roman" w:cs="Times New Roman"/>
        </w:rPr>
        <w:t>Readers</w:t>
      </w:r>
      <w:proofErr w:type="spellEnd"/>
      <w:r w:rsidRPr="00E0495E">
        <w:rPr>
          <w:rFonts w:ascii="Times New Roman" w:eastAsia="Calibri" w:hAnsi="Times New Roman" w:cs="Times New Roman"/>
        </w:rPr>
        <w:t xml:space="preserve"> NVDA);</w:t>
      </w:r>
    </w:p>
    <w:p w14:paraId="125648B9" w14:textId="453812F8" w:rsidR="00E0495E" w:rsidRPr="00E0495E" w:rsidRDefault="00E0495E" w:rsidP="00E0495E">
      <w:pPr>
        <w:spacing w:after="0" w:line="240" w:lineRule="auto"/>
        <w:ind w:firstLine="708"/>
        <w:jc w:val="both"/>
        <w:rPr>
          <w:rFonts w:ascii="Times New Roman" w:eastAsia="Calibri" w:hAnsi="Times New Roman" w:cs="Times New Roman"/>
        </w:rPr>
      </w:pPr>
      <w:r w:rsidRPr="00E0495E">
        <w:rPr>
          <w:rFonts w:ascii="Times New Roman" w:eastAsia="Calibri" w:hAnsi="Times New Roman" w:cs="Times New Roman"/>
        </w:rPr>
        <w:t>3. Программа Microsoft Word</w:t>
      </w:r>
      <w:r>
        <w:rPr>
          <w:rFonts w:ascii="Times New Roman" w:eastAsia="Calibri" w:hAnsi="Times New Roman" w:cs="Times New Roman"/>
        </w:rPr>
        <w:t>.</w:t>
      </w:r>
      <w:r w:rsidRPr="00E0495E">
        <w:rPr>
          <w:rFonts w:ascii="Times New Roman" w:eastAsia="Calibri" w:hAnsi="Times New Roman" w:cs="Times New Roman"/>
        </w:rPr>
        <w:t xml:space="preserve"> </w:t>
      </w:r>
    </w:p>
    <w:p w14:paraId="1330A5EB" w14:textId="77777777" w:rsidR="00E0495E" w:rsidRPr="00E0495E" w:rsidRDefault="00E0495E" w:rsidP="00E0495E">
      <w:pPr>
        <w:spacing w:after="0" w:line="240" w:lineRule="auto"/>
        <w:ind w:firstLine="708"/>
        <w:jc w:val="both"/>
        <w:rPr>
          <w:rFonts w:ascii="Times New Roman" w:eastAsia="Calibri" w:hAnsi="Times New Roman" w:cs="Times New Roman"/>
          <w:color w:val="000000"/>
        </w:rPr>
      </w:pPr>
      <w:r w:rsidRPr="00E0495E">
        <w:rPr>
          <w:rFonts w:ascii="Times New Roman" w:eastAsia="Calibri" w:hAnsi="Times New Roman" w:cs="Times New Roman"/>
          <w:color w:val="000000"/>
        </w:rPr>
        <w:t>При оценивании итоговых результатов теста учитывается выполнение предусмотренных рабочей программой практических работ. В случае невыполнения 50 % практических работ, максимальная оценка не может превышать балл «неудовлетворительно».</w:t>
      </w:r>
    </w:p>
    <w:bookmarkEnd w:id="3"/>
    <w:p w14:paraId="12EBC26F" w14:textId="77777777" w:rsidR="00E0495E" w:rsidRDefault="00E0495E" w:rsidP="001C3BAD">
      <w:pPr>
        <w:spacing w:after="0" w:line="240" w:lineRule="auto"/>
        <w:jc w:val="center"/>
        <w:rPr>
          <w:rFonts w:ascii="Times New Roman" w:hAnsi="Times New Roman" w:cs="Times New Roman"/>
          <w:color w:val="000000" w:themeColor="text1"/>
        </w:rPr>
      </w:pPr>
    </w:p>
    <w:p w14:paraId="7805CEC9" w14:textId="77777777" w:rsidR="00E0495E" w:rsidRDefault="00E0495E" w:rsidP="001C3BAD">
      <w:pPr>
        <w:spacing w:after="0" w:line="240" w:lineRule="auto"/>
        <w:jc w:val="center"/>
        <w:rPr>
          <w:rFonts w:ascii="Times New Roman" w:hAnsi="Times New Roman" w:cs="Times New Roman"/>
          <w:color w:val="000000" w:themeColor="text1"/>
        </w:rPr>
      </w:pPr>
    </w:p>
    <w:p w14:paraId="7B375AC6" w14:textId="798ED81D" w:rsidR="002A0B33" w:rsidRDefault="00613A46" w:rsidP="001C3BAD">
      <w:pPr>
        <w:spacing w:after="0" w:line="240" w:lineRule="auto"/>
        <w:jc w:val="center"/>
        <w:rPr>
          <w:rFonts w:ascii="Times New Roman" w:hAnsi="Times New Roman" w:cs="Times New Roman"/>
          <w:b/>
          <w:bCs/>
        </w:rPr>
      </w:pPr>
      <w:r w:rsidRPr="001C3BAD">
        <w:rPr>
          <w:rFonts w:ascii="Times New Roman" w:hAnsi="Times New Roman" w:cs="Times New Roman"/>
          <w:b/>
          <w:bCs/>
        </w:rPr>
        <w:t>Вариант</w:t>
      </w:r>
      <w:r w:rsidR="00ED3A9D">
        <w:rPr>
          <w:rFonts w:ascii="Times New Roman" w:hAnsi="Times New Roman" w:cs="Times New Roman"/>
          <w:b/>
          <w:bCs/>
        </w:rPr>
        <w:t xml:space="preserve"> </w:t>
      </w:r>
      <w:r w:rsidRPr="001C3BAD">
        <w:rPr>
          <w:rFonts w:ascii="Times New Roman" w:hAnsi="Times New Roman" w:cs="Times New Roman"/>
          <w:b/>
          <w:bCs/>
        </w:rPr>
        <w:t>1</w:t>
      </w:r>
    </w:p>
    <w:p w14:paraId="15A265C7" w14:textId="77777777" w:rsidR="00ED3A9D" w:rsidRPr="001C3BAD" w:rsidRDefault="00ED3A9D" w:rsidP="001C3BAD">
      <w:pPr>
        <w:spacing w:after="0" w:line="240" w:lineRule="auto"/>
        <w:jc w:val="center"/>
        <w:rPr>
          <w:rFonts w:ascii="Times New Roman" w:hAnsi="Times New Roman" w:cs="Times New Roman"/>
          <w:b/>
          <w:bCs/>
        </w:rPr>
      </w:pPr>
    </w:p>
    <w:p w14:paraId="122742E9" w14:textId="77777777" w:rsidR="002A0B33" w:rsidRPr="001C3BAD" w:rsidRDefault="002A0B33" w:rsidP="001C3BAD">
      <w:pPr>
        <w:spacing w:after="0" w:line="240" w:lineRule="auto"/>
        <w:rPr>
          <w:rFonts w:ascii="Times New Roman" w:hAnsi="Times New Roman" w:cs="Times New Roman"/>
        </w:rPr>
      </w:pPr>
    </w:p>
    <w:p w14:paraId="150DFE28" w14:textId="77777777" w:rsidR="00A951D4"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01. Тип: закрытый на установление последовательности. Время выполнения: 3–5 минут. </w:t>
      </w:r>
    </w:p>
    <w:p w14:paraId="069B683A" w14:textId="0B4945F8"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Расположите</w:t>
      </w:r>
      <w:proofErr w:type="gramEnd"/>
      <w:r w:rsidRPr="00101C73">
        <w:rPr>
          <w:rFonts w:ascii="Times New Roman" w:eastAsia="Times New Roman" w:hAnsi="Times New Roman" w:cs="Times New Roman"/>
          <w:color w:val="000000"/>
          <w:kern w:val="0"/>
          <w:lang w:eastAsia="ru-RU"/>
        </w:rPr>
        <w:t xml:space="preserve"> этапы планирования личного бюджета в логической последовательности — от начального шага к завершающему. В поле для ответа запишите последовательность букв без пробелов и знаков препинания.</w:t>
      </w:r>
    </w:p>
    <w:p w14:paraId="12FA23B5"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А) Анализ фактических доходов и расходов за прошлый месяц, выявление категорий чрезмерных трат. Б) Фиксация результатов и корректировка бюджета на следующий период с учётом допущенных ошибок. В) Постановка финансовых целей на предстоящий период (накопления, погашение долга, крупные покупки). Г) Распределение доходов по статьям расходов: обязательные платежи, бытовые нужды, сбережения, резерв.</w:t>
      </w:r>
    </w:p>
    <w:tbl>
      <w:tblPr>
        <w:tblStyle w:val="23"/>
        <w:tblW w:w="0" w:type="auto"/>
        <w:tblLook w:val="04A0" w:firstRow="1" w:lastRow="0" w:firstColumn="1" w:lastColumn="0" w:noHBand="0" w:noVBand="1"/>
      </w:tblPr>
      <w:tblGrid>
        <w:gridCol w:w="2235"/>
        <w:gridCol w:w="8074"/>
      </w:tblGrid>
      <w:tr w:rsidR="00A951D4" w:rsidRPr="001C3BAD" w14:paraId="063A728D" w14:textId="77777777" w:rsidTr="00AA7E44">
        <w:tc>
          <w:tcPr>
            <w:tcW w:w="2235" w:type="dxa"/>
          </w:tcPr>
          <w:p w14:paraId="5DF6FB4A" w14:textId="77777777" w:rsidR="00A951D4" w:rsidRPr="001C3BAD" w:rsidRDefault="00A951D4"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67132052" w14:textId="77777777" w:rsidR="00A951D4" w:rsidRPr="001C3BAD" w:rsidRDefault="00A951D4" w:rsidP="00AA7E44">
            <w:pPr>
              <w:rPr>
                <w:rFonts w:ascii="Times New Roman" w:hAnsi="Times New Roman" w:cs="Times New Roman"/>
              </w:rPr>
            </w:pPr>
            <w:r w:rsidRPr="001C3BAD">
              <w:rPr>
                <w:rFonts w:ascii="Times New Roman" w:hAnsi="Times New Roman" w:cs="Times New Roman"/>
              </w:rPr>
              <w:t>Ответ:</w:t>
            </w:r>
          </w:p>
          <w:p w14:paraId="595B5EAF" w14:textId="77777777" w:rsidR="00A951D4" w:rsidRPr="001C3BAD" w:rsidRDefault="00A951D4" w:rsidP="00AA7E44">
            <w:pPr>
              <w:rPr>
                <w:rFonts w:ascii="Times New Roman" w:hAnsi="Times New Roman" w:cs="Times New Roman"/>
                <w:b/>
                <w:bCs/>
              </w:rPr>
            </w:pPr>
          </w:p>
          <w:p w14:paraId="214C4687" w14:textId="77777777" w:rsidR="00A951D4" w:rsidRPr="001C3BAD" w:rsidRDefault="00A951D4" w:rsidP="00AA7E44">
            <w:pPr>
              <w:rPr>
                <w:rFonts w:ascii="Times New Roman" w:hAnsi="Times New Roman" w:cs="Times New Roman"/>
                <w:b/>
                <w:bCs/>
              </w:rPr>
            </w:pPr>
          </w:p>
        </w:tc>
      </w:tr>
    </w:tbl>
    <w:p w14:paraId="09526D47" w14:textId="77777777" w:rsidR="00A951D4"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2**.</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04. Тип: закрытый на установление соответствия. Время выполнения: 3–5 минут. </w:t>
      </w:r>
    </w:p>
    <w:p w14:paraId="6A148268" w14:textId="2E659002"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Установите</w:t>
      </w:r>
      <w:proofErr w:type="gramEnd"/>
      <w:r w:rsidRPr="00101C73">
        <w:rPr>
          <w:rFonts w:ascii="Times New Roman" w:eastAsia="Times New Roman" w:hAnsi="Times New Roman" w:cs="Times New Roman"/>
          <w:color w:val="000000"/>
          <w:kern w:val="0"/>
          <w:lang w:eastAsia="ru-RU"/>
        </w:rPr>
        <w:t xml:space="preserve"> соответствие между финансовым термином и его определением. К каждой позиции первого столбца подберите соответствующую позицию из второго столбца. Запишите в поле для ответа получившиеся пары (цифра — буква) через запятую.</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0"/>
        <w:gridCol w:w="7841"/>
      </w:tblGrid>
      <w:tr w:rsidR="00101C73" w:rsidRPr="00101C73" w14:paraId="439E8FB1" w14:textId="77777777" w:rsidTr="00A951D4">
        <w:trPr>
          <w:tblHeader/>
        </w:trPr>
        <w:tc>
          <w:tcPr>
            <w:tcW w:w="0" w:type="auto"/>
            <w:tcMar>
              <w:top w:w="120" w:type="dxa"/>
              <w:left w:w="0" w:type="dxa"/>
              <w:bottom w:w="120" w:type="dxa"/>
              <w:right w:w="360" w:type="dxa"/>
            </w:tcMar>
            <w:vAlign w:val="center"/>
            <w:hideMark/>
          </w:tcPr>
          <w:p w14:paraId="2FDBBB74"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Термин</w:t>
            </w:r>
          </w:p>
        </w:tc>
        <w:tc>
          <w:tcPr>
            <w:tcW w:w="7841" w:type="dxa"/>
            <w:tcMar>
              <w:top w:w="120" w:type="dxa"/>
              <w:left w:w="360" w:type="dxa"/>
              <w:bottom w:w="120" w:type="dxa"/>
              <w:right w:w="360" w:type="dxa"/>
            </w:tcMar>
            <w:vAlign w:val="center"/>
            <w:hideMark/>
          </w:tcPr>
          <w:p w14:paraId="1BB32BA8"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Определение</w:t>
            </w:r>
          </w:p>
        </w:tc>
      </w:tr>
      <w:tr w:rsidR="00101C73" w:rsidRPr="00101C73" w14:paraId="746CF4EF" w14:textId="77777777" w:rsidTr="00A951D4">
        <w:tc>
          <w:tcPr>
            <w:tcW w:w="0" w:type="auto"/>
            <w:tcMar>
              <w:top w:w="120" w:type="dxa"/>
              <w:left w:w="0" w:type="dxa"/>
              <w:bottom w:w="120" w:type="dxa"/>
              <w:right w:w="360" w:type="dxa"/>
            </w:tcMar>
            <w:vAlign w:val="center"/>
            <w:hideMark/>
          </w:tcPr>
          <w:p w14:paraId="34FB53F7"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Инфляция</w:t>
            </w:r>
          </w:p>
        </w:tc>
        <w:tc>
          <w:tcPr>
            <w:tcW w:w="7841" w:type="dxa"/>
            <w:tcMar>
              <w:top w:w="120" w:type="dxa"/>
              <w:left w:w="360" w:type="dxa"/>
              <w:bottom w:w="120" w:type="dxa"/>
              <w:right w:w="360" w:type="dxa"/>
            </w:tcMar>
            <w:vAlign w:val="center"/>
            <w:hideMark/>
          </w:tcPr>
          <w:p w14:paraId="28D0FC54"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Распределение инвестиций по различным активам с целью снижения рисков.</w:t>
            </w:r>
          </w:p>
        </w:tc>
      </w:tr>
      <w:tr w:rsidR="00101C73" w:rsidRPr="00101C73" w14:paraId="3DF61D2D" w14:textId="77777777" w:rsidTr="00A951D4">
        <w:tc>
          <w:tcPr>
            <w:tcW w:w="0" w:type="auto"/>
            <w:tcMar>
              <w:top w:w="120" w:type="dxa"/>
              <w:left w:w="0" w:type="dxa"/>
              <w:bottom w:w="120" w:type="dxa"/>
              <w:right w:w="360" w:type="dxa"/>
            </w:tcMar>
            <w:vAlign w:val="center"/>
            <w:hideMark/>
          </w:tcPr>
          <w:p w14:paraId="12FD6D89"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Диверсификация</w:t>
            </w:r>
          </w:p>
        </w:tc>
        <w:tc>
          <w:tcPr>
            <w:tcW w:w="7841" w:type="dxa"/>
            <w:tcMar>
              <w:top w:w="120" w:type="dxa"/>
              <w:left w:w="360" w:type="dxa"/>
              <w:bottom w:w="120" w:type="dxa"/>
              <w:right w:w="360" w:type="dxa"/>
            </w:tcMar>
            <w:vAlign w:val="center"/>
            <w:hideMark/>
          </w:tcPr>
          <w:p w14:paraId="1F5FEC3A"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Система автоматической оценки кредитоспособности заёмщика банком на основе статистических данных.</w:t>
            </w:r>
          </w:p>
        </w:tc>
      </w:tr>
      <w:tr w:rsidR="00101C73" w:rsidRPr="00101C73" w14:paraId="24632536" w14:textId="77777777" w:rsidTr="00A951D4">
        <w:tc>
          <w:tcPr>
            <w:tcW w:w="0" w:type="auto"/>
            <w:tcMar>
              <w:top w:w="120" w:type="dxa"/>
              <w:left w:w="0" w:type="dxa"/>
              <w:bottom w:w="120" w:type="dxa"/>
              <w:right w:w="360" w:type="dxa"/>
            </w:tcMar>
            <w:vAlign w:val="center"/>
            <w:hideMark/>
          </w:tcPr>
          <w:p w14:paraId="25CA125A"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 Страховая премия</w:t>
            </w:r>
          </w:p>
        </w:tc>
        <w:tc>
          <w:tcPr>
            <w:tcW w:w="7841" w:type="dxa"/>
            <w:tcMar>
              <w:top w:w="120" w:type="dxa"/>
              <w:left w:w="360" w:type="dxa"/>
              <w:bottom w:w="120" w:type="dxa"/>
              <w:right w:w="360" w:type="dxa"/>
            </w:tcMar>
            <w:vAlign w:val="center"/>
            <w:hideMark/>
          </w:tcPr>
          <w:p w14:paraId="542ED9B7"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 Процесс обесценивания денег, проявляющийся в росте цен на товары и услуги.</w:t>
            </w:r>
          </w:p>
        </w:tc>
      </w:tr>
      <w:tr w:rsidR="00101C73" w:rsidRPr="00101C73" w14:paraId="09642EF8" w14:textId="77777777" w:rsidTr="00A951D4">
        <w:tc>
          <w:tcPr>
            <w:tcW w:w="0" w:type="auto"/>
            <w:tcMar>
              <w:top w:w="120" w:type="dxa"/>
              <w:left w:w="0" w:type="dxa"/>
              <w:bottom w:w="120" w:type="dxa"/>
              <w:right w:w="360" w:type="dxa"/>
            </w:tcMar>
            <w:vAlign w:val="center"/>
            <w:hideMark/>
          </w:tcPr>
          <w:p w14:paraId="0A975965"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lastRenderedPageBreak/>
              <w:t>4) Кредитный скоринг</w:t>
            </w:r>
          </w:p>
        </w:tc>
        <w:tc>
          <w:tcPr>
            <w:tcW w:w="7841" w:type="dxa"/>
            <w:tcMar>
              <w:top w:w="120" w:type="dxa"/>
              <w:left w:w="360" w:type="dxa"/>
              <w:bottom w:w="120" w:type="dxa"/>
              <w:right w:w="360" w:type="dxa"/>
            </w:tcMar>
            <w:vAlign w:val="center"/>
            <w:hideMark/>
          </w:tcPr>
          <w:p w14:paraId="6B4D23D2" w14:textId="77777777" w:rsidR="00101C73" w:rsidRPr="00101C73" w:rsidRDefault="00101C73" w:rsidP="00A951D4">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Г) Периодический платёж, который страхователь обязан уплачивать страховой компании за полис.</w:t>
            </w:r>
          </w:p>
        </w:tc>
      </w:tr>
    </w:tbl>
    <w:tbl>
      <w:tblPr>
        <w:tblStyle w:val="23"/>
        <w:tblW w:w="0" w:type="auto"/>
        <w:tblLook w:val="04A0" w:firstRow="1" w:lastRow="0" w:firstColumn="1" w:lastColumn="0" w:noHBand="0" w:noVBand="1"/>
      </w:tblPr>
      <w:tblGrid>
        <w:gridCol w:w="2235"/>
        <w:gridCol w:w="8074"/>
      </w:tblGrid>
      <w:tr w:rsidR="00A951D4" w:rsidRPr="001C3BAD" w14:paraId="085713CE" w14:textId="77777777" w:rsidTr="00AA7E44">
        <w:tc>
          <w:tcPr>
            <w:tcW w:w="2235" w:type="dxa"/>
          </w:tcPr>
          <w:p w14:paraId="7E75D5AA" w14:textId="77777777" w:rsidR="00A951D4" w:rsidRPr="001C3BAD" w:rsidRDefault="00A951D4"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0992DFFC" w14:textId="77777777" w:rsidR="00A951D4" w:rsidRPr="001C3BAD" w:rsidRDefault="00A951D4" w:rsidP="00AA7E44">
            <w:pPr>
              <w:rPr>
                <w:rFonts w:ascii="Times New Roman" w:hAnsi="Times New Roman" w:cs="Times New Roman"/>
              </w:rPr>
            </w:pPr>
            <w:r w:rsidRPr="001C3BAD">
              <w:rPr>
                <w:rFonts w:ascii="Times New Roman" w:hAnsi="Times New Roman" w:cs="Times New Roman"/>
              </w:rPr>
              <w:t>Ответ:</w:t>
            </w:r>
          </w:p>
          <w:p w14:paraId="513724DD" w14:textId="77777777" w:rsidR="00A951D4" w:rsidRPr="001C3BAD" w:rsidRDefault="00A951D4" w:rsidP="00AA7E44">
            <w:pPr>
              <w:rPr>
                <w:rFonts w:ascii="Times New Roman" w:hAnsi="Times New Roman" w:cs="Times New Roman"/>
                <w:b/>
                <w:bCs/>
              </w:rPr>
            </w:pPr>
          </w:p>
          <w:p w14:paraId="4897F321" w14:textId="77777777" w:rsidR="00A951D4" w:rsidRPr="001C3BAD" w:rsidRDefault="00A951D4" w:rsidP="00AA7E44">
            <w:pPr>
              <w:rPr>
                <w:rFonts w:ascii="Times New Roman" w:hAnsi="Times New Roman" w:cs="Times New Roman"/>
                <w:b/>
                <w:bCs/>
              </w:rPr>
            </w:pPr>
          </w:p>
        </w:tc>
      </w:tr>
    </w:tbl>
    <w:p w14:paraId="724F18F6"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3***.</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03, ОК 05. Тип: открытый с развёрнутым ответом. Время выполнения: 7–10 минут. </w:t>
      </w:r>
    </w:p>
    <w:p w14:paraId="400067A4" w14:textId="40BB739D"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Прочитайте вопрос и напишите связный, аргументированный ответ объёмом 5–7 предложений. Используйте терминологию программы.</w:t>
      </w:r>
    </w:p>
    <w:p w14:paraId="6A94E2FB"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Раскройте понятие полной стоимости кредита (ПСК). Чем ПСК отличается от номинальной процентной ставки, заявленной банком в рекламе? Какие обязательные и сопутствующие платежи включаются в расчёт ПСК, а какие — нет, и почему заёмщику важно ориентироваться именно на этот показатель при выборе кредитного предложения?</w:t>
      </w:r>
    </w:p>
    <w:tbl>
      <w:tblPr>
        <w:tblStyle w:val="23"/>
        <w:tblW w:w="0" w:type="auto"/>
        <w:tblLook w:val="04A0" w:firstRow="1" w:lastRow="0" w:firstColumn="1" w:lastColumn="0" w:noHBand="0" w:noVBand="1"/>
      </w:tblPr>
      <w:tblGrid>
        <w:gridCol w:w="2235"/>
        <w:gridCol w:w="8074"/>
      </w:tblGrid>
      <w:tr w:rsidR="00F94DBA" w:rsidRPr="001C3BAD" w14:paraId="4720647A" w14:textId="77777777" w:rsidTr="00AA7E44">
        <w:tc>
          <w:tcPr>
            <w:tcW w:w="2235" w:type="dxa"/>
          </w:tcPr>
          <w:p w14:paraId="72368B24"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3184CD94"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4ECF7703"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08159C8A" w14:textId="77777777" w:rsidR="00F94DBA" w:rsidRPr="001C3BAD" w:rsidRDefault="00F94DBA" w:rsidP="00AA7E44">
            <w:pPr>
              <w:rPr>
                <w:rFonts w:ascii="Times New Roman" w:hAnsi="Times New Roman" w:cs="Times New Roman"/>
                <w:b/>
                <w:bCs/>
              </w:rPr>
            </w:pPr>
          </w:p>
          <w:p w14:paraId="40230392" w14:textId="77777777" w:rsidR="00F94DBA" w:rsidRPr="001C3BAD" w:rsidRDefault="00F94DBA" w:rsidP="00AA7E44">
            <w:pPr>
              <w:rPr>
                <w:rFonts w:ascii="Times New Roman" w:hAnsi="Times New Roman" w:cs="Times New Roman"/>
                <w:b/>
                <w:bCs/>
              </w:rPr>
            </w:pPr>
          </w:p>
          <w:p w14:paraId="1A4CBCAD" w14:textId="77777777" w:rsidR="00F94DBA" w:rsidRPr="001C3BAD" w:rsidRDefault="00F94DBA" w:rsidP="00AA7E44">
            <w:pPr>
              <w:rPr>
                <w:rFonts w:ascii="Times New Roman" w:hAnsi="Times New Roman" w:cs="Times New Roman"/>
                <w:b/>
                <w:bCs/>
              </w:rPr>
            </w:pPr>
          </w:p>
          <w:p w14:paraId="0CEEFB03" w14:textId="77777777" w:rsidR="00F94DBA" w:rsidRPr="001C3BAD" w:rsidRDefault="00F94DBA" w:rsidP="00AA7E44">
            <w:pPr>
              <w:rPr>
                <w:rFonts w:ascii="Times New Roman" w:hAnsi="Times New Roman" w:cs="Times New Roman"/>
                <w:b/>
                <w:bCs/>
              </w:rPr>
            </w:pPr>
          </w:p>
        </w:tc>
      </w:tr>
    </w:tbl>
    <w:p w14:paraId="6D1FDA35"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4*.</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комбинированный с выбором одного верного ответа из 4-х предложенных и обоснованием выбора. Время выполнения: 2–3 минуты.</w:t>
      </w:r>
    </w:p>
    <w:p w14:paraId="69623A6D" w14:textId="4F3631C3"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 xml:space="preserve"> Инструкция:</w:t>
      </w:r>
      <w:r w:rsidRPr="00101C73">
        <w:rPr>
          <w:rFonts w:ascii="Times New Roman" w:eastAsia="Times New Roman" w:hAnsi="Times New Roman" w:cs="Times New Roman"/>
          <w:color w:val="000000"/>
          <w:kern w:val="0"/>
          <w:lang w:eastAsia="ru-RU"/>
        </w:rPr>
        <w:t xml:space="preserve"> Ознакомьтесь с предложенным вопросом. Выберите один правильный вариант ответа, в поле для обоснования письменно докажите свой выбор (в 2–3 предложениях), опираясь на знания о системе страхования вкладов.</w:t>
      </w:r>
    </w:p>
    <w:p w14:paraId="786869D2"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Какая предельная сумма вклада физического лица в одном банке застрахована государством (подлежит 100% возмещению через АСВ)? А) 700 000 рублей Б) 1 400 000 рублей В) 2 000 000 рублей Г) 500 000 рублей</w:t>
      </w:r>
    </w:p>
    <w:tbl>
      <w:tblPr>
        <w:tblStyle w:val="23"/>
        <w:tblW w:w="0" w:type="auto"/>
        <w:tblLook w:val="04A0" w:firstRow="1" w:lastRow="0" w:firstColumn="1" w:lastColumn="0" w:noHBand="0" w:noVBand="1"/>
      </w:tblPr>
      <w:tblGrid>
        <w:gridCol w:w="2235"/>
        <w:gridCol w:w="8074"/>
      </w:tblGrid>
      <w:tr w:rsidR="00F94DBA" w:rsidRPr="001C3BAD" w14:paraId="58C9C277" w14:textId="77777777" w:rsidTr="00AA7E44">
        <w:tc>
          <w:tcPr>
            <w:tcW w:w="2235" w:type="dxa"/>
          </w:tcPr>
          <w:p w14:paraId="2BCD66D7"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01EF075F"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49FA8301"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2A809FC0" w14:textId="77777777" w:rsidR="00F94DBA" w:rsidRPr="001C3BAD" w:rsidRDefault="00F94DBA" w:rsidP="00AA7E44">
            <w:pPr>
              <w:rPr>
                <w:rFonts w:ascii="Times New Roman" w:hAnsi="Times New Roman" w:cs="Times New Roman"/>
                <w:b/>
                <w:bCs/>
              </w:rPr>
            </w:pPr>
          </w:p>
          <w:p w14:paraId="237D3FD3" w14:textId="77777777" w:rsidR="00F94DBA" w:rsidRPr="001C3BAD" w:rsidRDefault="00F94DBA" w:rsidP="00AA7E44">
            <w:pPr>
              <w:rPr>
                <w:rFonts w:ascii="Times New Roman" w:hAnsi="Times New Roman" w:cs="Times New Roman"/>
                <w:b/>
                <w:bCs/>
              </w:rPr>
            </w:pPr>
          </w:p>
          <w:p w14:paraId="1706488A" w14:textId="77777777" w:rsidR="00F94DBA" w:rsidRPr="001C3BAD" w:rsidRDefault="00F94DBA" w:rsidP="00AA7E44">
            <w:pPr>
              <w:rPr>
                <w:rFonts w:ascii="Times New Roman" w:hAnsi="Times New Roman" w:cs="Times New Roman"/>
                <w:b/>
                <w:bCs/>
              </w:rPr>
            </w:pPr>
          </w:p>
          <w:p w14:paraId="6719832A" w14:textId="77777777" w:rsidR="00F94DBA" w:rsidRPr="001C3BAD" w:rsidRDefault="00F94DBA" w:rsidP="00AA7E44">
            <w:pPr>
              <w:rPr>
                <w:rFonts w:ascii="Times New Roman" w:hAnsi="Times New Roman" w:cs="Times New Roman"/>
                <w:b/>
                <w:bCs/>
              </w:rPr>
            </w:pPr>
          </w:p>
        </w:tc>
      </w:tr>
    </w:tbl>
    <w:p w14:paraId="4455BFF3"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5**.</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02. Тип: комбинированный с выбором нескольких вариантов ответа из предложенных и развёрнутым обоснованием выбора. Время выполнения: 3–5 минут.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предложенным текстом. Выберите два правильных ответа из предложенных вариантов. В поле для обоснования письменно докажите свой выбор (в 3–4 предложениях), используя финансовую терминологию.</w:t>
      </w:r>
    </w:p>
    <w:p w14:paraId="28B1A8EB"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lastRenderedPageBreak/>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Какие</w:t>
      </w:r>
      <w:proofErr w:type="gramEnd"/>
      <w:r w:rsidRPr="00101C73">
        <w:rPr>
          <w:rFonts w:ascii="Times New Roman" w:eastAsia="Times New Roman" w:hAnsi="Times New Roman" w:cs="Times New Roman"/>
          <w:color w:val="000000"/>
          <w:kern w:val="0"/>
          <w:lang w:eastAsia="ru-RU"/>
        </w:rPr>
        <w:t xml:space="preserve"> из перечисленных признаков характерны для финансовой пирамиды и должны стать сигналом для отказа от вложения средств? А) Наличие действующей лицензии Банка России и регулярная публикация прозрачной отчётности. Б) Обещание гарантированно высокой доходности, значительно превышающей банковские ставки по вкладам. В) Выплата процентов старым участникам осуществляется исключительно за счёт денежных средств, привлекаемых от новых участников. Г) Инвестирование в реальные производственные активы с подтверждённой доходностью.</w:t>
      </w:r>
    </w:p>
    <w:tbl>
      <w:tblPr>
        <w:tblStyle w:val="23"/>
        <w:tblW w:w="0" w:type="auto"/>
        <w:tblLook w:val="04A0" w:firstRow="1" w:lastRow="0" w:firstColumn="1" w:lastColumn="0" w:noHBand="0" w:noVBand="1"/>
      </w:tblPr>
      <w:tblGrid>
        <w:gridCol w:w="2235"/>
        <w:gridCol w:w="8074"/>
      </w:tblGrid>
      <w:tr w:rsidR="00F94DBA" w:rsidRPr="001C3BAD" w14:paraId="244EA9B1" w14:textId="77777777" w:rsidTr="00AA7E44">
        <w:tc>
          <w:tcPr>
            <w:tcW w:w="2235" w:type="dxa"/>
          </w:tcPr>
          <w:p w14:paraId="2F8D0219"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4F9637F2"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50ED27F6"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3522FB88" w14:textId="77777777" w:rsidR="00F94DBA" w:rsidRPr="001C3BAD" w:rsidRDefault="00F94DBA" w:rsidP="00AA7E44">
            <w:pPr>
              <w:rPr>
                <w:rFonts w:ascii="Times New Roman" w:hAnsi="Times New Roman" w:cs="Times New Roman"/>
                <w:b/>
                <w:bCs/>
              </w:rPr>
            </w:pPr>
          </w:p>
          <w:p w14:paraId="1A187137" w14:textId="77777777" w:rsidR="00F94DBA" w:rsidRPr="001C3BAD" w:rsidRDefault="00F94DBA" w:rsidP="00AA7E44">
            <w:pPr>
              <w:rPr>
                <w:rFonts w:ascii="Times New Roman" w:hAnsi="Times New Roman" w:cs="Times New Roman"/>
                <w:b/>
                <w:bCs/>
              </w:rPr>
            </w:pPr>
          </w:p>
          <w:p w14:paraId="36BC1888" w14:textId="77777777" w:rsidR="00F94DBA" w:rsidRPr="001C3BAD" w:rsidRDefault="00F94DBA" w:rsidP="00AA7E44">
            <w:pPr>
              <w:rPr>
                <w:rFonts w:ascii="Times New Roman" w:hAnsi="Times New Roman" w:cs="Times New Roman"/>
                <w:b/>
                <w:bCs/>
              </w:rPr>
            </w:pPr>
          </w:p>
          <w:p w14:paraId="6905F32B" w14:textId="77777777" w:rsidR="00F94DBA" w:rsidRPr="001C3BAD" w:rsidRDefault="00F94DBA" w:rsidP="00AA7E44">
            <w:pPr>
              <w:rPr>
                <w:rFonts w:ascii="Times New Roman" w:hAnsi="Times New Roman" w:cs="Times New Roman"/>
                <w:b/>
                <w:bCs/>
              </w:rPr>
            </w:pPr>
          </w:p>
        </w:tc>
      </w:tr>
    </w:tbl>
    <w:p w14:paraId="55FDF6B3"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6**.</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10. Тип: закрытый на установление соответствия. Время выполнения: 3–5 минут. </w:t>
      </w:r>
    </w:p>
    <w:p w14:paraId="6116740D" w14:textId="4276789D"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Установите</w:t>
      </w:r>
      <w:proofErr w:type="gramEnd"/>
      <w:r w:rsidRPr="00101C73">
        <w:rPr>
          <w:rFonts w:ascii="Times New Roman" w:eastAsia="Times New Roman" w:hAnsi="Times New Roman" w:cs="Times New Roman"/>
          <w:color w:val="000000"/>
          <w:kern w:val="0"/>
          <w:lang w:eastAsia="ru-RU"/>
        </w:rPr>
        <w:t xml:space="preserve"> соответствие между видом ценной бумаги и его характеристикой. К каждой позиции первого столбца подберите соответствующую позицию из второго столбца. Запишите в поле для ответа получившиеся пары (цифра — буква) через запятую.</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2"/>
        <w:gridCol w:w="7849"/>
      </w:tblGrid>
      <w:tr w:rsidR="00101C73" w:rsidRPr="00101C73" w14:paraId="417CBDE2" w14:textId="77777777" w:rsidTr="00F94DBA">
        <w:trPr>
          <w:tblHeader/>
        </w:trPr>
        <w:tc>
          <w:tcPr>
            <w:tcW w:w="0" w:type="auto"/>
            <w:tcMar>
              <w:top w:w="120" w:type="dxa"/>
              <w:left w:w="0" w:type="dxa"/>
              <w:bottom w:w="120" w:type="dxa"/>
              <w:right w:w="360" w:type="dxa"/>
            </w:tcMar>
            <w:vAlign w:val="center"/>
            <w:hideMark/>
          </w:tcPr>
          <w:p w14:paraId="356F010C"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Ценная бумага</w:t>
            </w:r>
          </w:p>
        </w:tc>
        <w:tc>
          <w:tcPr>
            <w:tcW w:w="7849" w:type="dxa"/>
            <w:tcMar>
              <w:top w:w="120" w:type="dxa"/>
              <w:left w:w="360" w:type="dxa"/>
              <w:bottom w:w="120" w:type="dxa"/>
              <w:right w:w="360" w:type="dxa"/>
            </w:tcMar>
            <w:vAlign w:val="center"/>
            <w:hideMark/>
          </w:tcPr>
          <w:p w14:paraId="7E87F987"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Характеристика</w:t>
            </w:r>
          </w:p>
        </w:tc>
      </w:tr>
      <w:tr w:rsidR="00101C73" w:rsidRPr="00101C73" w14:paraId="05C253A1" w14:textId="77777777" w:rsidTr="00F94DBA">
        <w:tc>
          <w:tcPr>
            <w:tcW w:w="0" w:type="auto"/>
            <w:tcMar>
              <w:top w:w="120" w:type="dxa"/>
              <w:left w:w="0" w:type="dxa"/>
              <w:bottom w:w="120" w:type="dxa"/>
              <w:right w:w="360" w:type="dxa"/>
            </w:tcMar>
            <w:vAlign w:val="center"/>
            <w:hideMark/>
          </w:tcPr>
          <w:p w14:paraId="698D5B18"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Облигация</w:t>
            </w:r>
          </w:p>
        </w:tc>
        <w:tc>
          <w:tcPr>
            <w:tcW w:w="7849" w:type="dxa"/>
            <w:tcMar>
              <w:top w:w="120" w:type="dxa"/>
              <w:left w:w="360" w:type="dxa"/>
              <w:bottom w:w="120" w:type="dxa"/>
              <w:right w:w="360" w:type="dxa"/>
            </w:tcMar>
            <w:vAlign w:val="center"/>
            <w:hideMark/>
          </w:tcPr>
          <w:p w14:paraId="6EEC994F"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Долевая ценная бумага, дающая владельцу право на участие в управлении компанией и получение дивидендов из чистой прибыли.</w:t>
            </w:r>
          </w:p>
        </w:tc>
      </w:tr>
      <w:tr w:rsidR="00101C73" w:rsidRPr="00101C73" w14:paraId="5C5BB74E" w14:textId="77777777" w:rsidTr="00F94DBA">
        <w:tc>
          <w:tcPr>
            <w:tcW w:w="0" w:type="auto"/>
            <w:tcMar>
              <w:top w:w="120" w:type="dxa"/>
              <w:left w:w="0" w:type="dxa"/>
              <w:bottom w:w="120" w:type="dxa"/>
              <w:right w:w="360" w:type="dxa"/>
            </w:tcMar>
            <w:vAlign w:val="center"/>
            <w:hideMark/>
          </w:tcPr>
          <w:p w14:paraId="0B0EF892"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Обыкновенная акция</w:t>
            </w:r>
          </w:p>
        </w:tc>
        <w:tc>
          <w:tcPr>
            <w:tcW w:w="7849" w:type="dxa"/>
            <w:tcMar>
              <w:top w:w="120" w:type="dxa"/>
              <w:left w:w="360" w:type="dxa"/>
              <w:bottom w:w="120" w:type="dxa"/>
              <w:right w:w="360" w:type="dxa"/>
            </w:tcMar>
            <w:vAlign w:val="center"/>
            <w:hideMark/>
          </w:tcPr>
          <w:p w14:paraId="5862AB8A"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Долговая ценная бумага, гарантирующая инвестору регулярный купонный доход и возврат номинала в конце срока.</w:t>
            </w:r>
          </w:p>
        </w:tc>
      </w:tr>
      <w:tr w:rsidR="00101C73" w:rsidRPr="00101C73" w14:paraId="58A152AA" w14:textId="77777777" w:rsidTr="00F94DBA">
        <w:tc>
          <w:tcPr>
            <w:tcW w:w="0" w:type="auto"/>
            <w:tcMar>
              <w:top w:w="120" w:type="dxa"/>
              <w:left w:w="0" w:type="dxa"/>
              <w:bottom w:w="120" w:type="dxa"/>
              <w:right w:w="360" w:type="dxa"/>
            </w:tcMar>
            <w:vAlign w:val="center"/>
            <w:hideMark/>
          </w:tcPr>
          <w:p w14:paraId="459413F0"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 Инвестиционный пай</w:t>
            </w:r>
          </w:p>
        </w:tc>
        <w:tc>
          <w:tcPr>
            <w:tcW w:w="7849" w:type="dxa"/>
            <w:tcMar>
              <w:top w:w="120" w:type="dxa"/>
              <w:left w:w="360" w:type="dxa"/>
              <w:bottom w:w="120" w:type="dxa"/>
              <w:right w:w="360" w:type="dxa"/>
            </w:tcMar>
            <w:vAlign w:val="center"/>
            <w:hideMark/>
          </w:tcPr>
          <w:p w14:paraId="5CCDA78A"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 Ценная бумага, удостоверяющая долю владельца в имуществе паевого инвестиционного фонда, управляемого профессиональной управляющей компанией.</w:t>
            </w:r>
          </w:p>
        </w:tc>
      </w:tr>
    </w:tbl>
    <w:tbl>
      <w:tblPr>
        <w:tblStyle w:val="23"/>
        <w:tblW w:w="0" w:type="auto"/>
        <w:tblLook w:val="04A0" w:firstRow="1" w:lastRow="0" w:firstColumn="1" w:lastColumn="0" w:noHBand="0" w:noVBand="1"/>
      </w:tblPr>
      <w:tblGrid>
        <w:gridCol w:w="2235"/>
        <w:gridCol w:w="8074"/>
      </w:tblGrid>
      <w:tr w:rsidR="00F94DBA" w:rsidRPr="001C3BAD" w14:paraId="2E626D36" w14:textId="77777777" w:rsidTr="00AA7E44">
        <w:tc>
          <w:tcPr>
            <w:tcW w:w="2235" w:type="dxa"/>
          </w:tcPr>
          <w:p w14:paraId="6A3B0E56"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76A1EE34"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48F685C8" w14:textId="77777777" w:rsidR="00F94DBA" w:rsidRPr="001C3BAD" w:rsidRDefault="00F94DBA" w:rsidP="00AA7E44">
            <w:pPr>
              <w:rPr>
                <w:rFonts w:ascii="Times New Roman" w:hAnsi="Times New Roman" w:cs="Times New Roman"/>
                <w:b/>
                <w:bCs/>
              </w:rPr>
            </w:pPr>
          </w:p>
          <w:p w14:paraId="36106794" w14:textId="77777777" w:rsidR="00F94DBA" w:rsidRPr="001C3BAD" w:rsidRDefault="00F94DBA" w:rsidP="00AA7E44">
            <w:pPr>
              <w:rPr>
                <w:rFonts w:ascii="Times New Roman" w:hAnsi="Times New Roman" w:cs="Times New Roman"/>
                <w:b/>
                <w:bCs/>
              </w:rPr>
            </w:pPr>
          </w:p>
        </w:tc>
      </w:tr>
    </w:tbl>
    <w:p w14:paraId="2DAFDA18"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7**.</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закрытый на установление последовательности. Время выполнения: 3–5 минут. </w:t>
      </w:r>
    </w:p>
    <w:p w14:paraId="2379483C" w14:textId="4304E41C"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Расположите</w:t>
      </w:r>
      <w:proofErr w:type="gramEnd"/>
      <w:r w:rsidRPr="00101C73">
        <w:rPr>
          <w:rFonts w:ascii="Times New Roman" w:eastAsia="Times New Roman" w:hAnsi="Times New Roman" w:cs="Times New Roman"/>
          <w:color w:val="000000"/>
          <w:kern w:val="0"/>
          <w:lang w:eastAsia="ru-RU"/>
        </w:rPr>
        <w:t xml:space="preserve"> этапы оформления налогового вычета через работодателя в логической последовательности. В поле для ответа запишите последовательность букв без пробелов и знаков препинания.</w:t>
      </w:r>
    </w:p>
    <w:p w14:paraId="7ED4F811"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А) Получение уведомления из налоговой инспекции, подтверждающего право на вычет. Б) Сбор подтверждающих документов (чеки, договоры, лицензии учреждений) и подача заявления в ФНС. В) Предоставление уведомления работодателю и прекращение удержания </w:t>
      </w:r>
      <w:r w:rsidRPr="00101C73">
        <w:rPr>
          <w:rFonts w:ascii="Times New Roman" w:eastAsia="Times New Roman" w:hAnsi="Times New Roman" w:cs="Times New Roman"/>
          <w:color w:val="000000"/>
          <w:kern w:val="0"/>
          <w:lang w:eastAsia="ru-RU"/>
        </w:rPr>
        <w:lastRenderedPageBreak/>
        <w:t>НДФЛ из заработной платы до исчерпания суммы вычета. Г) Подача декларации 3-НДФЛ не требуется — вычет оформляется до конца налогового периода.</w:t>
      </w:r>
    </w:p>
    <w:tbl>
      <w:tblPr>
        <w:tblStyle w:val="23"/>
        <w:tblW w:w="0" w:type="auto"/>
        <w:tblLook w:val="04A0" w:firstRow="1" w:lastRow="0" w:firstColumn="1" w:lastColumn="0" w:noHBand="0" w:noVBand="1"/>
      </w:tblPr>
      <w:tblGrid>
        <w:gridCol w:w="2235"/>
        <w:gridCol w:w="8074"/>
      </w:tblGrid>
      <w:tr w:rsidR="00F94DBA" w:rsidRPr="001C3BAD" w14:paraId="65CEA10A" w14:textId="77777777" w:rsidTr="00AA7E44">
        <w:tc>
          <w:tcPr>
            <w:tcW w:w="2235" w:type="dxa"/>
          </w:tcPr>
          <w:p w14:paraId="6A9D606D"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32892A1D"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42529CE3" w14:textId="77777777" w:rsidR="00F94DBA" w:rsidRPr="001C3BAD" w:rsidRDefault="00F94DBA" w:rsidP="00AA7E44">
            <w:pPr>
              <w:rPr>
                <w:rFonts w:ascii="Times New Roman" w:hAnsi="Times New Roman" w:cs="Times New Roman"/>
                <w:b/>
                <w:bCs/>
              </w:rPr>
            </w:pPr>
          </w:p>
          <w:p w14:paraId="651B787F" w14:textId="77777777" w:rsidR="00F94DBA" w:rsidRPr="001C3BAD" w:rsidRDefault="00F94DBA" w:rsidP="00AA7E44">
            <w:pPr>
              <w:rPr>
                <w:rFonts w:ascii="Times New Roman" w:hAnsi="Times New Roman" w:cs="Times New Roman"/>
                <w:b/>
                <w:bCs/>
              </w:rPr>
            </w:pPr>
          </w:p>
          <w:p w14:paraId="69EA8A75" w14:textId="77777777" w:rsidR="00F94DBA" w:rsidRPr="001C3BAD" w:rsidRDefault="00F94DBA" w:rsidP="00AA7E44">
            <w:pPr>
              <w:rPr>
                <w:rFonts w:ascii="Times New Roman" w:hAnsi="Times New Roman" w:cs="Times New Roman"/>
                <w:b/>
                <w:bCs/>
              </w:rPr>
            </w:pPr>
          </w:p>
        </w:tc>
      </w:tr>
    </w:tbl>
    <w:p w14:paraId="6C6BD0B4"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8**.</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01. Тип: открытый с развёрнутым ответом. Время выполнения: 5–7 минут. </w:t>
      </w:r>
    </w:p>
    <w:p w14:paraId="424DCD2D" w14:textId="44437EFF"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Прочитайте вопрос. Напишите короткий связный ответ объёмом 3–4 предложения.</w:t>
      </w:r>
    </w:p>
    <w:p w14:paraId="3DC50965"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Что</w:t>
      </w:r>
      <w:proofErr w:type="gramEnd"/>
      <w:r w:rsidRPr="00101C73">
        <w:rPr>
          <w:rFonts w:ascii="Times New Roman" w:eastAsia="Times New Roman" w:hAnsi="Times New Roman" w:cs="Times New Roman"/>
          <w:color w:val="000000"/>
          <w:kern w:val="0"/>
          <w:lang w:eastAsia="ru-RU"/>
        </w:rPr>
        <w:t xml:space="preserve"> такое показатель долговой нагрузки (ПДН) и почему его контроль важен для личной финансовой безопасности? Какое значение ПДН считается безопасным для заёмщика и какие меры следует предпринять, если фактический показатель превышает допустимую норму?</w:t>
      </w:r>
    </w:p>
    <w:tbl>
      <w:tblPr>
        <w:tblStyle w:val="23"/>
        <w:tblW w:w="0" w:type="auto"/>
        <w:tblLook w:val="04A0" w:firstRow="1" w:lastRow="0" w:firstColumn="1" w:lastColumn="0" w:noHBand="0" w:noVBand="1"/>
      </w:tblPr>
      <w:tblGrid>
        <w:gridCol w:w="2235"/>
        <w:gridCol w:w="8074"/>
      </w:tblGrid>
      <w:tr w:rsidR="00F94DBA" w:rsidRPr="001C3BAD" w14:paraId="0B343DBC" w14:textId="77777777" w:rsidTr="00AA7E44">
        <w:tc>
          <w:tcPr>
            <w:tcW w:w="2235" w:type="dxa"/>
          </w:tcPr>
          <w:p w14:paraId="6FE749D3"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17082655"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2EB335F7"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2C2A0937" w14:textId="77777777" w:rsidR="00F94DBA" w:rsidRPr="001C3BAD" w:rsidRDefault="00F94DBA" w:rsidP="00AA7E44">
            <w:pPr>
              <w:rPr>
                <w:rFonts w:ascii="Times New Roman" w:hAnsi="Times New Roman" w:cs="Times New Roman"/>
                <w:b/>
                <w:bCs/>
              </w:rPr>
            </w:pPr>
          </w:p>
          <w:p w14:paraId="63B05D91" w14:textId="77777777" w:rsidR="00F94DBA" w:rsidRPr="001C3BAD" w:rsidRDefault="00F94DBA" w:rsidP="00AA7E44">
            <w:pPr>
              <w:rPr>
                <w:rFonts w:ascii="Times New Roman" w:hAnsi="Times New Roman" w:cs="Times New Roman"/>
                <w:b/>
                <w:bCs/>
              </w:rPr>
            </w:pPr>
          </w:p>
          <w:p w14:paraId="000274AC" w14:textId="77777777" w:rsidR="00F94DBA" w:rsidRPr="001C3BAD" w:rsidRDefault="00F94DBA" w:rsidP="00AA7E44">
            <w:pPr>
              <w:rPr>
                <w:rFonts w:ascii="Times New Roman" w:hAnsi="Times New Roman" w:cs="Times New Roman"/>
                <w:b/>
                <w:bCs/>
              </w:rPr>
            </w:pPr>
          </w:p>
          <w:p w14:paraId="79429AA9" w14:textId="77777777" w:rsidR="00F94DBA" w:rsidRPr="001C3BAD" w:rsidRDefault="00F94DBA" w:rsidP="00AA7E44">
            <w:pPr>
              <w:rPr>
                <w:rFonts w:ascii="Times New Roman" w:hAnsi="Times New Roman" w:cs="Times New Roman"/>
                <w:b/>
                <w:bCs/>
              </w:rPr>
            </w:pPr>
          </w:p>
        </w:tc>
      </w:tr>
    </w:tbl>
    <w:p w14:paraId="14037C74"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9*.</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03, ОК 05. Тип: комбинированный с выбором одного верного ответа из нескольких предложенных и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вопросом. Выберите один правильный вариант ответа из трёх предложенных, а затем в поле для обоснования коротко (в 1–2 предложениях) объясните свой выбор.</w:t>
      </w:r>
    </w:p>
    <w:p w14:paraId="64CA2882"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Вам звонят из «службы безопасности Центрального банка» и сообщают о подозрительной активности на счёте, требуя продиктовать CVV-код карты для блокировки. Какое действие является единственно верным? А) Немедленно продиктовать код для защиты своих сбережений. Б) Прервать разговор и самостоятельно перезвонить в свой банк по официальному номеру телефона, указанному на обороте карты или на сайте банка. В) Спросить ФИО сотрудника и перевести деньги на «безопасный счёт», который он назовёт.</w:t>
      </w:r>
    </w:p>
    <w:tbl>
      <w:tblPr>
        <w:tblStyle w:val="23"/>
        <w:tblW w:w="0" w:type="auto"/>
        <w:tblLook w:val="04A0" w:firstRow="1" w:lastRow="0" w:firstColumn="1" w:lastColumn="0" w:noHBand="0" w:noVBand="1"/>
      </w:tblPr>
      <w:tblGrid>
        <w:gridCol w:w="2235"/>
        <w:gridCol w:w="8074"/>
      </w:tblGrid>
      <w:tr w:rsidR="00F94DBA" w:rsidRPr="001C3BAD" w14:paraId="77D4DA42" w14:textId="77777777" w:rsidTr="00AA7E44">
        <w:tc>
          <w:tcPr>
            <w:tcW w:w="2235" w:type="dxa"/>
          </w:tcPr>
          <w:p w14:paraId="64FE803D"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128A7FF3"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665B544F"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58BE3C08" w14:textId="77777777" w:rsidR="00F94DBA" w:rsidRPr="001C3BAD" w:rsidRDefault="00F94DBA" w:rsidP="00AA7E44">
            <w:pPr>
              <w:rPr>
                <w:rFonts w:ascii="Times New Roman" w:hAnsi="Times New Roman" w:cs="Times New Roman"/>
                <w:b/>
                <w:bCs/>
              </w:rPr>
            </w:pPr>
          </w:p>
          <w:p w14:paraId="1511D6E0" w14:textId="77777777" w:rsidR="00F94DBA" w:rsidRPr="001C3BAD" w:rsidRDefault="00F94DBA" w:rsidP="00AA7E44">
            <w:pPr>
              <w:rPr>
                <w:rFonts w:ascii="Times New Roman" w:hAnsi="Times New Roman" w:cs="Times New Roman"/>
                <w:b/>
                <w:bCs/>
              </w:rPr>
            </w:pPr>
          </w:p>
          <w:p w14:paraId="686D0C4A" w14:textId="77777777" w:rsidR="00F94DBA" w:rsidRPr="001C3BAD" w:rsidRDefault="00F94DBA" w:rsidP="00AA7E44">
            <w:pPr>
              <w:rPr>
                <w:rFonts w:ascii="Times New Roman" w:hAnsi="Times New Roman" w:cs="Times New Roman"/>
                <w:b/>
                <w:bCs/>
              </w:rPr>
            </w:pPr>
          </w:p>
          <w:p w14:paraId="3A7D6693" w14:textId="77777777" w:rsidR="00F94DBA" w:rsidRPr="001C3BAD" w:rsidRDefault="00F94DBA" w:rsidP="00AA7E44">
            <w:pPr>
              <w:rPr>
                <w:rFonts w:ascii="Times New Roman" w:hAnsi="Times New Roman" w:cs="Times New Roman"/>
                <w:b/>
                <w:bCs/>
              </w:rPr>
            </w:pPr>
          </w:p>
        </w:tc>
      </w:tr>
    </w:tbl>
    <w:p w14:paraId="050A2658"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10*.</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комбинированный с выбором нескольких вариантов ответа из предложенных и развёрнутым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вопросом. Выберите два правильных варианта ответа из четырёх предложенных. В поле для обоснования коротко (в 1–2 предложениях) объясните свой выбор.</w:t>
      </w:r>
    </w:p>
    <w:p w14:paraId="716DB8A3"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lastRenderedPageBreak/>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Какие</w:t>
      </w:r>
      <w:proofErr w:type="gramEnd"/>
      <w:r w:rsidRPr="00101C73">
        <w:rPr>
          <w:rFonts w:ascii="Times New Roman" w:eastAsia="Times New Roman" w:hAnsi="Times New Roman" w:cs="Times New Roman"/>
          <w:color w:val="000000"/>
          <w:kern w:val="0"/>
          <w:lang w:eastAsia="ru-RU"/>
        </w:rPr>
        <w:t xml:space="preserve"> два утверждения о Системе быстрых платежей (СБП) являются верными? А) СБП позволяет совершать межбанковские переводы по номеру телефона без указания реквизитов счёта. Б) При переводах через СБП банки-отправители не взимают комиссию при переводе до суммы, установленной Банком России. В) СБП доступна только для юридических лиц и не работает с переводами между физическими лицами. Г) Деньги зачисляются на счёт получателя в течение трёх рабочих дней.</w:t>
      </w:r>
    </w:p>
    <w:tbl>
      <w:tblPr>
        <w:tblStyle w:val="23"/>
        <w:tblW w:w="0" w:type="auto"/>
        <w:tblLook w:val="04A0" w:firstRow="1" w:lastRow="0" w:firstColumn="1" w:lastColumn="0" w:noHBand="0" w:noVBand="1"/>
      </w:tblPr>
      <w:tblGrid>
        <w:gridCol w:w="2235"/>
        <w:gridCol w:w="8074"/>
      </w:tblGrid>
      <w:tr w:rsidR="00F94DBA" w:rsidRPr="001C3BAD" w14:paraId="0802CCC6" w14:textId="77777777" w:rsidTr="00AA7E44">
        <w:tc>
          <w:tcPr>
            <w:tcW w:w="2235" w:type="dxa"/>
          </w:tcPr>
          <w:p w14:paraId="69D86382"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2D6E5EB9"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7E34B9A4"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47C2D1FF" w14:textId="77777777" w:rsidR="00F94DBA" w:rsidRPr="001C3BAD" w:rsidRDefault="00F94DBA" w:rsidP="00AA7E44">
            <w:pPr>
              <w:rPr>
                <w:rFonts w:ascii="Times New Roman" w:hAnsi="Times New Roman" w:cs="Times New Roman"/>
                <w:b/>
                <w:bCs/>
              </w:rPr>
            </w:pPr>
          </w:p>
          <w:p w14:paraId="17FF0293" w14:textId="77777777" w:rsidR="00F94DBA" w:rsidRPr="001C3BAD" w:rsidRDefault="00F94DBA" w:rsidP="00AA7E44">
            <w:pPr>
              <w:rPr>
                <w:rFonts w:ascii="Times New Roman" w:hAnsi="Times New Roman" w:cs="Times New Roman"/>
                <w:b/>
                <w:bCs/>
              </w:rPr>
            </w:pPr>
          </w:p>
          <w:p w14:paraId="38E6C43B" w14:textId="77777777" w:rsidR="00F94DBA" w:rsidRPr="001C3BAD" w:rsidRDefault="00F94DBA" w:rsidP="00AA7E44">
            <w:pPr>
              <w:rPr>
                <w:rFonts w:ascii="Times New Roman" w:hAnsi="Times New Roman" w:cs="Times New Roman"/>
                <w:b/>
                <w:bCs/>
              </w:rPr>
            </w:pPr>
          </w:p>
        </w:tc>
      </w:tr>
    </w:tbl>
    <w:p w14:paraId="7D3031A4"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11*.</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09. Тип: закрытый на установление последовательности. Время выполнения: 2–3 минуты. </w:t>
      </w:r>
    </w:p>
    <w:p w14:paraId="158C9609" w14:textId="7422FC26"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Расположите</w:t>
      </w:r>
      <w:proofErr w:type="gramEnd"/>
      <w:r w:rsidRPr="00101C73">
        <w:rPr>
          <w:rFonts w:ascii="Times New Roman" w:eastAsia="Times New Roman" w:hAnsi="Times New Roman" w:cs="Times New Roman"/>
          <w:color w:val="000000"/>
          <w:kern w:val="0"/>
          <w:lang w:eastAsia="ru-RU"/>
        </w:rPr>
        <w:t xml:space="preserve"> уровни финансовой защиты в порядке их применения — от первого, самого базового, к последнему.</w:t>
      </w:r>
    </w:p>
    <w:p w14:paraId="4D64A1F9"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А) Подушка безопасности — резерв на 3–6 месяцев расходов, хранящийся на доступном счёте. Б) Финансовые цели — долгосрочное накопление на крупные покупки, образование, пенсию. В) Страхование — защита от катастрофических финансовых потерь (жизни, здоровья, имущества). Г) Погашение высоких долгов — закрытие кредитов с высокими процентными ставками (МФО, кредитные карты).</w:t>
      </w:r>
    </w:p>
    <w:tbl>
      <w:tblPr>
        <w:tblStyle w:val="23"/>
        <w:tblW w:w="0" w:type="auto"/>
        <w:tblLook w:val="04A0" w:firstRow="1" w:lastRow="0" w:firstColumn="1" w:lastColumn="0" w:noHBand="0" w:noVBand="1"/>
      </w:tblPr>
      <w:tblGrid>
        <w:gridCol w:w="2235"/>
        <w:gridCol w:w="8074"/>
      </w:tblGrid>
      <w:tr w:rsidR="00F94DBA" w:rsidRPr="001C3BAD" w14:paraId="44F13249" w14:textId="77777777" w:rsidTr="00AA7E44">
        <w:tc>
          <w:tcPr>
            <w:tcW w:w="2235" w:type="dxa"/>
          </w:tcPr>
          <w:p w14:paraId="14DC7C31"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69951181"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63DE6509" w14:textId="77777777" w:rsidR="00F94DBA" w:rsidRPr="001C3BAD" w:rsidRDefault="00F94DBA" w:rsidP="00AA7E44">
            <w:pPr>
              <w:rPr>
                <w:rFonts w:ascii="Times New Roman" w:hAnsi="Times New Roman" w:cs="Times New Roman"/>
                <w:b/>
                <w:bCs/>
              </w:rPr>
            </w:pPr>
          </w:p>
          <w:p w14:paraId="65D7085F" w14:textId="77777777" w:rsidR="00F94DBA" w:rsidRPr="001C3BAD" w:rsidRDefault="00F94DBA" w:rsidP="00AA7E44">
            <w:pPr>
              <w:rPr>
                <w:rFonts w:ascii="Times New Roman" w:hAnsi="Times New Roman" w:cs="Times New Roman"/>
                <w:b/>
                <w:bCs/>
              </w:rPr>
            </w:pPr>
          </w:p>
          <w:p w14:paraId="2BFA85F1" w14:textId="77777777" w:rsidR="00F94DBA" w:rsidRPr="001C3BAD" w:rsidRDefault="00F94DBA" w:rsidP="00AA7E44">
            <w:pPr>
              <w:rPr>
                <w:rFonts w:ascii="Times New Roman" w:hAnsi="Times New Roman" w:cs="Times New Roman"/>
                <w:b/>
                <w:bCs/>
              </w:rPr>
            </w:pPr>
          </w:p>
        </w:tc>
      </w:tr>
    </w:tbl>
    <w:p w14:paraId="07D2F6D7" w14:textId="77777777" w:rsidR="00F94DBA" w:rsidRP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12*.</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09. Тип: закрытый на установление соответствия. Время выполнения: 3–4 минуты. </w:t>
      </w:r>
    </w:p>
    <w:p w14:paraId="335F4830" w14:textId="481FD248"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Инструкция</w:t>
      </w:r>
      <w:proofErr w:type="gramStart"/>
      <w:r w:rsidRPr="00101C73">
        <w:rPr>
          <w:rFonts w:ascii="Times New Roman" w:eastAsia="Times New Roman" w:hAnsi="Times New Roman" w:cs="Times New Roman"/>
          <w:color w:val="000000"/>
          <w:kern w:val="0"/>
          <w:lang w:eastAsia="ru-RU"/>
        </w:rPr>
        <w:t>: Установите</w:t>
      </w:r>
      <w:proofErr w:type="gramEnd"/>
      <w:r w:rsidRPr="00101C73">
        <w:rPr>
          <w:rFonts w:ascii="Times New Roman" w:eastAsia="Times New Roman" w:hAnsi="Times New Roman" w:cs="Times New Roman"/>
          <w:color w:val="000000"/>
          <w:kern w:val="0"/>
          <w:lang w:eastAsia="ru-RU"/>
        </w:rPr>
        <w:t xml:space="preserve"> соответствие между типом банковского продукта и его ключевой характеристикой. Запишите в поле для ответа получившиеся пары (цифра — буква) через запятую.</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3"/>
        <w:gridCol w:w="8138"/>
      </w:tblGrid>
      <w:tr w:rsidR="00101C73" w:rsidRPr="00101C73" w14:paraId="3FBB74C8" w14:textId="77777777" w:rsidTr="00F94DBA">
        <w:trPr>
          <w:tblHeader/>
        </w:trPr>
        <w:tc>
          <w:tcPr>
            <w:tcW w:w="0" w:type="auto"/>
            <w:tcMar>
              <w:top w:w="120" w:type="dxa"/>
              <w:left w:w="0" w:type="dxa"/>
              <w:bottom w:w="120" w:type="dxa"/>
              <w:right w:w="360" w:type="dxa"/>
            </w:tcMar>
            <w:vAlign w:val="center"/>
            <w:hideMark/>
          </w:tcPr>
          <w:p w14:paraId="69613A05"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Тип продукта</w:t>
            </w:r>
          </w:p>
        </w:tc>
        <w:tc>
          <w:tcPr>
            <w:tcW w:w="8138" w:type="dxa"/>
            <w:tcMar>
              <w:top w:w="120" w:type="dxa"/>
              <w:left w:w="360" w:type="dxa"/>
              <w:bottom w:w="120" w:type="dxa"/>
              <w:right w:w="360" w:type="dxa"/>
            </w:tcMar>
            <w:vAlign w:val="center"/>
            <w:hideMark/>
          </w:tcPr>
          <w:p w14:paraId="51FBB0D3"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Характеристика</w:t>
            </w:r>
          </w:p>
        </w:tc>
      </w:tr>
      <w:tr w:rsidR="00101C73" w:rsidRPr="00101C73" w14:paraId="23361751" w14:textId="77777777" w:rsidTr="00F94DBA">
        <w:tc>
          <w:tcPr>
            <w:tcW w:w="0" w:type="auto"/>
            <w:tcMar>
              <w:top w:w="120" w:type="dxa"/>
              <w:left w:w="0" w:type="dxa"/>
              <w:bottom w:w="120" w:type="dxa"/>
              <w:right w:w="360" w:type="dxa"/>
            </w:tcMar>
            <w:vAlign w:val="center"/>
            <w:hideMark/>
          </w:tcPr>
          <w:p w14:paraId="157BE63D"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Дебетовая карта</w:t>
            </w:r>
          </w:p>
        </w:tc>
        <w:tc>
          <w:tcPr>
            <w:tcW w:w="8138" w:type="dxa"/>
            <w:tcMar>
              <w:top w:w="120" w:type="dxa"/>
              <w:left w:w="360" w:type="dxa"/>
              <w:bottom w:w="120" w:type="dxa"/>
              <w:right w:w="360" w:type="dxa"/>
            </w:tcMar>
            <w:vAlign w:val="center"/>
            <w:hideMark/>
          </w:tcPr>
          <w:p w14:paraId="4D3C73DF"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 xml:space="preserve">А) Позволяет совершать покупки за счёт заёмных средств банка в пределах установленного лимита; при погашении долга в течение </w:t>
            </w:r>
            <w:proofErr w:type="spellStart"/>
            <w:r w:rsidRPr="00101C73">
              <w:rPr>
                <w:rFonts w:ascii="Times New Roman" w:eastAsia="Times New Roman" w:hAnsi="Times New Roman" w:cs="Times New Roman"/>
                <w:kern w:val="0"/>
                <w:lang w:eastAsia="ru-RU"/>
              </w:rPr>
              <w:t>грейс</w:t>
            </w:r>
            <w:proofErr w:type="spellEnd"/>
            <w:r w:rsidRPr="00101C73">
              <w:rPr>
                <w:rFonts w:ascii="Times New Roman" w:eastAsia="Times New Roman" w:hAnsi="Times New Roman" w:cs="Times New Roman"/>
                <w:kern w:val="0"/>
                <w:lang w:eastAsia="ru-RU"/>
              </w:rPr>
              <w:t>-периода проценты не начисляются.</w:t>
            </w:r>
          </w:p>
        </w:tc>
      </w:tr>
      <w:tr w:rsidR="00101C73" w:rsidRPr="00101C73" w14:paraId="34C7B608" w14:textId="77777777" w:rsidTr="00F94DBA">
        <w:tc>
          <w:tcPr>
            <w:tcW w:w="0" w:type="auto"/>
            <w:tcMar>
              <w:top w:w="120" w:type="dxa"/>
              <w:left w:w="0" w:type="dxa"/>
              <w:bottom w:w="120" w:type="dxa"/>
              <w:right w:w="360" w:type="dxa"/>
            </w:tcMar>
            <w:vAlign w:val="center"/>
            <w:hideMark/>
          </w:tcPr>
          <w:p w14:paraId="6D294814"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Кредитная карта</w:t>
            </w:r>
          </w:p>
        </w:tc>
        <w:tc>
          <w:tcPr>
            <w:tcW w:w="8138" w:type="dxa"/>
            <w:tcMar>
              <w:top w:w="120" w:type="dxa"/>
              <w:left w:w="360" w:type="dxa"/>
              <w:bottom w:w="120" w:type="dxa"/>
              <w:right w:w="360" w:type="dxa"/>
            </w:tcMar>
            <w:vAlign w:val="center"/>
            <w:hideMark/>
          </w:tcPr>
          <w:p w14:paraId="63BF164F"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Позволяет совершать покупки только в пределах собственных средств, находящихся на счёте владельца; может начисляться процент на остаток.</w:t>
            </w:r>
          </w:p>
        </w:tc>
      </w:tr>
      <w:tr w:rsidR="00101C73" w:rsidRPr="00101C73" w14:paraId="7BFCC8A5" w14:textId="77777777" w:rsidTr="00F94DBA">
        <w:tc>
          <w:tcPr>
            <w:tcW w:w="0" w:type="auto"/>
            <w:tcMar>
              <w:top w:w="120" w:type="dxa"/>
              <w:left w:w="0" w:type="dxa"/>
              <w:bottom w:w="120" w:type="dxa"/>
              <w:right w:w="360" w:type="dxa"/>
            </w:tcMar>
            <w:vAlign w:val="center"/>
            <w:hideMark/>
          </w:tcPr>
          <w:p w14:paraId="6C9F28DF"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 Цифровой рубль (кошелёк)</w:t>
            </w:r>
          </w:p>
        </w:tc>
        <w:tc>
          <w:tcPr>
            <w:tcW w:w="8138" w:type="dxa"/>
            <w:tcMar>
              <w:top w:w="120" w:type="dxa"/>
              <w:left w:w="360" w:type="dxa"/>
              <w:bottom w:w="120" w:type="dxa"/>
              <w:right w:w="360" w:type="dxa"/>
            </w:tcMar>
            <w:vAlign w:val="center"/>
            <w:hideMark/>
          </w:tcPr>
          <w:p w14:paraId="30EFD64B" w14:textId="77777777" w:rsidR="00101C73" w:rsidRPr="00101C73" w:rsidRDefault="00101C73" w:rsidP="00F94DBA">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 Третья форма национальной валюты России, хранящаяся на платформе Банка России; не является банковским вкладом и не подпадает под систему страхования вкладов.</w:t>
            </w:r>
          </w:p>
        </w:tc>
      </w:tr>
    </w:tbl>
    <w:tbl>
      <w:tblPr>
        <w:tblStyle w:val="23"/>
        <w:tblW w:w="0" w:type="auto"/>
        <w:tblLook w:val="04A0" w:firstRow="1" w:lastRow="0" w:firstColumn="1" w:lastColumn="0" w:noHBand="0" w:noVBand="1"/>
      </w:tblPr>
      <w:tblGrid>
        <w:gridCol w:w="2235"/>
        <w:gridCol w:w="8074"/>
      </w:tblGrid>
      <w:tr w:rsidR="00F94DBA" w:rsidRPr="001C3BAD" w14:paraId="06467657" w14:textId="77777777" w:rsidTr="00AA7E44">
        <w:tc>
          <w:tcPr>
            <w:tcW w:w="2235" w:type="dxa"/>
          </w:tcPr>
          <w:p w14:paraId="10EFB278"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lastRenderedPageBreak/>
              <w:t>Поле для ответа</w:t>
            </w:r>
          </w:p>
        </w:tc>
        <w:tc>
          <w:tcPr>
            <w:tcW w:w="8074" w:type="dxa"/>
          </w:tcPr>
          <w:p w14:paraId="569E6641"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15C5C274"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5EC192C3" w14:textId="77777777" w:rsidR="00F94DBA" w:rsidRPr="001C3BAD" w:rsidRDefault="00F94DBA" w:rsidP="00AA7E44">
            <w:pPr>
              <w:rPr>
                <w:rFonts w:ascii="Times New Roman" w:hAnsi="Times New Roman" w:cs="Times New Roman"/>
                <w:b/>
                <w:bCs/>
              </w:rPr>
            </w:pPr>
          </w:p>
          <w:p w14:paraId="39E7A234" w14:textId="77777777" w:rsidR="00F94DBA" w:rsidRPr="001C3BAD" w:rsidRDefault="00F94DBA" w:rsidP="00AA7E44">
            <w:pPr>
              <w:rPr>
                <w:rFonts w:ascii="Times New Roman" w:hAnsi="Times New Roman" w:cs="Times New Roman"/>
                <w:b/>
                <w:bCs/>
              </w:rPr>
            </w:pPr>
          </w:p>
        </w:tc>
      </w:tr>
    </w:tbl>
    <w:p w14:paraId="4E3C935F"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13*.</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09. Тип: комбинированный с выбором одного верного ответа из нескольких предложенных и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Прочитайте вопрос. Выберите один правильный вариант ответа из трёх предложенных, коротко (в 1–2 предложениях) объясните свой выбор.</w:t>
      </w:r>
    </w:p>
    <w:p w14:paraId="04EE7869"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Что</w:t>
      </w:r>
      <w:proofErr w:type="gramEnd"/>
      <w:r w:rsidRPr="00101C73">
        <w:rPr>
          <w:rFonts w:ascii="Times New Roman" w:eastAsia="Times New Roman" w:hAnsi="Times New Roman" w:cs="Times New Roman"/>
          <w:color w:val="000000"/>
          <w:kern w:val="0"/>
          <w:lang w:eastAsia="ru-RU"/>
        </w:rPr>
        <w:t xml:space="preserve"> такое </w:t>
      </w:r>
      <w:proofErr w:type="spellStart"/>
      <w:r w:rsidRPr="00101C73">
        <w:rPr>
          <w:rFonts w:ascii="Times New Roman" w:eastAsia="Times New Roman" w:hAnsi="Times New Roman" w:cs="Times New Roman"/>
          <w:color w:val="000000"/>
          <w:kern w:val="0"/>
          <w:lang w:eastAsia="ru-RU"/>
        </w:rPr>
        <w:t>грейс</w:t>
      </w:r>
      <w:proofErr w:type="spellEnd"/>
      <w:r w:rsidRPr="00101C73">
        <w:rPr>
          <w:rFonts w:ascii="Times New Roman" w:eastAsia="Times New Roman" w:hAnsi="Times New Roman" w:cs="Times New Roman"/>
          <w:color w:val="000000"/>
          <w:kern w:val="0"/>
          <w:lang w:eastAsia="ru-RU"/>
        </w:rPr>
        <w:t>-период (льготный период) по кредитной карте? А) Период, в течение которого банк не берёт плату за годовое обслуживание карты. Б) Срок, в течение которого проценты за пользование кредитом не начисляются при условии полного погашения долга до его окончания. В) Время, предоставляемое банком на рассмотрение заявки на оформление кредитной карты.</w:t>
      </w:r>
    </w:p>
    <w:tbl>
      <w:tblPr>
        <w:tblStyle w:val="23"/>
        <w:tblW w:w="0" w:type="auto"/>
        <w:tblLook w:val="04A0" w:firstRow="1" w:lastRow="0" w:firstColumn="1" w:lastColumn="0" w:noHBand="0" w:noVBand="1"/>
      </w:tblPr>
      <w:tblGrid>
        <w:gridCol w:w="2235"/>
        <w:gridCol w:w="8074"/>
      </w:tblGrid>
      <w:tr w:rsidR="00F94DBA" w:rsidRPr="001C3BAD" w14:paraId="3189E03F" w14:textId="77777777" w:rsidTr="00AA7E44">
        <w:tc>
          <w:tcPr>
            <w:tcW w:w="2235" w:type="dxa"/>
          </w:tcPr>
          <w:p w14:paraId="69DB4275"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1B9184CF"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38A0A7CE"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065262EE" w14:textId="77777777" w:rsidR="00F94DBA" w:rsidRPr="001C3BAD" w:rsidRDefault="00F94DBA" w:rsidP="00AA7E44">
            <w:pPr>
              <w:rPr>
                <w:rFonts w:ascii="Times New Roman" w:hAnsi="Times New Roman" w:cs="Times New Roman"/>
                <w:b/>
                <w:bCs/>
              </w:rPr>
            </w:pPr>
          </w:p>
          <w:p w14:paraId="21A9F6D1" w14:textId="77777777" w:rsidR="00F94DBA" w:rsidRPr="001C3BAD" w:rsidRDefault="00F94DBA" w:rsidP="00AA7E44">
            <w:pPr>
              <w:rPr>
                <w:rFonts w:ascii="Times New Roman" w:hAnsi="Times New Roman" w:cs="Times New Roman"/>
                <w:b/>
                <w:bCs/>
              </w:rPr>
            </w:pPr>
          </w:p>
          <w:p w14:paraId="106E65CD" w14:textId="77777777" w:rsidR="00F94DBA" w:rsidRPr="001C3BAD" w:rsidRDefault="00F94DBA" w:rsidP="00AA7E44">
            <w:pPr>
              <w:rPr>
                <w:rFonts w:ascii="Times New Roman" w:hAnsi="Times New Roman" w:cs="Times New Roman"/>
                <w:b/>
                <w:bCs/>
              </w:rPr>
            </w:pPr>
          </w:p>
          <w:p w14:paraId="764433F3" w14:textId="77777777" w:rsidR="00F94DBA" w:rsidRPr="001C3BAD" w:rsidRDefault="00F94DBA" w:rsidP="00AA7E44">
            <w:pPr>
              <w:rPr>
                <w:rFonts w:ascii="Times New Roman" w:hAnsi="Times New Roman" w:cs="Times New Roman"/>
                <w:b/>
                <w:bCs/>
              </w:rPr>
            </w:pPr>
          </w:p>
        </w:tc>
      </w:tr>
    </w:tbl>
    <w:p w14:paraId="704550F9"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14*.</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комбинированный с выбором нескольких вариантов ответа из предложенных и развёрнутым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вопросом. Выберите два правильных варианта ответа из четырёх предложенных. В поле для обоснования коротко (в 1–2 предложениях) объясните свой выбор.</w:t>
      </w:r>
    </w:p>
    <w:p w14:paraId="2E4054D2"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color w:val="000000"/>
          <w:kern w:val="0"/>
          <w:lang w:eastAsia="ru-RU"/>
        </w:rPr>
        <w:t>: Какие</w:t>
      </w:r>
      <w:proofErr w:type="gramEnd"/>
      <w:r w:rsidRPr="00101C73">
        <w:rPr>
          <w:rFonts w:ascii="Times New Roman" w:eastAsia="Times New Roman" w:hAnsi="Times New Roman" w:cs="Times New Roman"/>
          <w:color w:val="000000"/>
          <w:kern w:val="0"/>
          <w:lang w:eastAsia="ru-RU"/>
        </w:rPr>
        <w:t xml:space="preserve"> два утверждения о государственной программе долгосрочных сбережений (ПДС), запущенной в РФ, являются верными? А) ПДС — это новый инструмент накоплений с софинансированием от государства и возможностью использования средств материнского капитала. Б) ПДС предусматривает обязательные отчисления работодателя в негосударственный пенсионный фонд вне зависимости от желания работника. В) В рамках ПДС гражданин может перевести в программу средства из имеющихся пенсионных накоплений (ОПС). Г) ПДС — это обычный банковский вклад с фиксированной ставкой на 3 года, открываемый в любом коммерческом банке.</w:t>
      </w:r>
    </w:p>
    <w:tbl>
      <w:tblPr>
        <w:tblStyle w:val="23"/>
        <w:tblW w:w="0" w:type="auto"/>
        <w:tblLook w:val="04A0" w:firstRow="1" w:lastRow="0" w:firstColumn="1" w:lastColumn="0" w:noHBand="0" w:noVBand="1"/>
      </w:tblPr>
      <w:tblGrid>
        <w:gridCol w:w="2235"/>
        <w:gridCol w:w="8074"/>
      </w:tblGrid>
      <w:tr w:rsidR="00F94DBA" w:rsidRPr="001C3BAD" w14:paraId="20F83B6C" w14:textId="77777777" w:rsidTr="00AA7E44">
        <w:tc>
          <w:tcPr>
            <w:tcW w:w="2235" w:type="dxa"/>
          </w:tcPr>
          <w:p w14:paraId="1DB81505"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3A0B34E1"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5AF85EAF"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055557EA" w14:textId="77777777" w:rsidR="00F94DBA" w:rsidRPr="001C3BAD" w:rsidRDefault="00F94DBA" w:rsidP="00AA7E44">
            <w:pPr>
              <w:rPr>
                <w:rFonts w:ascii="Times New Roman" w:hAnsi="Times New Roman" w:cs="Times New Roman"/>
                <w:b/>
                <w:bCs/>
              </w:rPr>
            </w:pPr>
          </w:p>
          <w:p w14:paraId="361A548C" w14:textId="77777777" w:rsidR="00F94DBA" w:rsidRPr="001C3BAD" w:rsidRDefault="00F94DBA" w:rsidP="00AA7E44">
            <w:pPr>
              <w:rPr>
                <w:rFonts w:ascii="Times New Roman" w:hAnsi="Times New Roman" w:cs="Times New Roman"/>
                <w:b/>
                <w:bCs/>
              </w:rPr>
            </w:pPr>
          </w:p>
          <w:p w14:paraId="2B2A3C9A" w14:textId="77777777" w:rsidR="00F94DBA" w:rsidRPr="001C3BAD" w:rsidRDefault="00F94DBA" w:rsidP="00AA7E44">
            <w:pPr>
              <w:rPr>
                <w:rFonts w:ascii="Times New Roman" w:hAnsi="Times New Roman" w:cs="Times New Roman"/>
                <w:b/>
                <w:bCs/>
              </w:rPr>
            </w:pPr>
          </w:p>
          <w:p w14:paraId="0E63AD33" w14:textId="77777777" w:rsidR="00F94DBA" w:rsidRPr="001C3BAD" w:rsidRDefault="00F94DBA" w:rsidP="00AA7E44">
            <w:pPr>
              <w:rPr>
                <w:rFonts w:ascii="Times New Roman" w:hAnsi="Times New Roman" w:cs="Times New Roman"/>
                <w:b/>
                <w:bCs/>
              </w:rPr>
            </w:pPr>
          </w:p>
        </w:tc>
      </w:tr>
    </w:tbl>
    <w:p w14:paraId="056B10C2" w14:textId="77777777" w:rsidR="00101C73" w:rsidRPr="00101C73" w:rsidRDefault="00101C73" w:rsidP="00A951D4">
      <w:pPr>
        <w:shd w:val="clear" w:color="auto" w:fill="FFFFFF"/>
        <w:spacing w:before="360" w:after="180" w:line="420" w:lineRule="atLeast"/>
        <w:jc w:val="center"/>
        <w:outlineLvl w:val="1"/>
        <w:rPr>
          <w:rFonts w:ascii="Times New Roman" w:eastAsia="Times New Roman" w:hAnsi="Times New Roman" w:cs="Times New Roman"/>
          <w:b/>
          <w:bCs/>
          <w:color w:val="000000"/>
          <w:kern w:val="0"/>
          <w:lang w:eastAsia="ru-RU"/>
        </w:rPr>
      </w:pPr>
      <w:r w:rsidRPr="00101C73">
        <w:rPr>
          <w:rFonts w:ascii="Times New Roman" w:eastAsia="Times New Roman" w:hAnsi="Times New Roman" w:cs="Times New Roman"/>
          <w:b/>
          <w:bCs/>
          <w:color w:val="000000"/>
          <w:kern w:val="0"/>
          <w:lang w:eastAsia="ru-RU"/>
        </w:rPr>
        <w:t>ВАРИАНТ 2</w:t>
      </w:r>
    </w:p>
    <w:p w14:paraId="01C1EABA"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lastRenderedPageBreak/>
        <w:t>Задание 1**.</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01. Тип: закрытый на установление последовательности. Время выполнения: 3–5 минут. </w:t>
      </w:r>
    </w:p>
    <w:p w14:paraId="776E9B92" w14:textId="567FD958"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Расположите</w:t>
      </w:r>
      <w:proofErr w:type="gramEnd"/>
      <w:r w:rsidRPr="00101C73">
        <w:rPr>
          <w:rFonts w:ascii="Times New Roman" w:eastAsia="Times New Roman" w:hAnsi="Times New Roman" w:cs="Times New Roman"/>
          <w:color w:val="000000"/>
          <w:kern w:val="0"/>
          <w:lang w:eastAsia="ru-RU"/>
        </w:rPr>
        <w:t xml:space="preserve"> этапы оформления имущественного налогового вычета через декларацию 3-НДФЛ в хронологической последовательности. В поле для ответа запишите последовательность букв без пробелов и знаков препинания.</w:t>
      </w:r>
    </w:p>
    <w:p w14:paraId="6953199C"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А) Заполнение декларации 3-НДФЛ в личном кабинете на сайте ФНС или через программу «Декларация». Б) Получение налогового вычета на банковский счёт после камеральной проверки. В) Сбор документов: договор купли-продажи, выписка из ЕГРН, платёжные поручения, справка 2-НДФЛ от работодателя. Г) Подача декларации и прилагаемых документов в налоговую инспекцию; ожидание камеральной проверки (до 3 месяцев).</w:t>
      </w:r>
    </w:p>
    <w:tbl>
      <w:tblPr>
        <w:tblStyle w:val="23"/>
        <w:tblW w:w="0" w:type="auto"/>
        <w:tblLook w:val="04A0" w:firstRow="1" w:lastRow="0" w:firstColumn="1" w:lastColumn="0" w:noHBand="0" w:noVBand="1"/>
      </w:tblPr>
      <w:tblGrid>
        <w:gridCol w:w="2235"/>
        <w:gridCol w:w="8074"/>
      </w:tblGrid>
      <w:tr w:rsidR="00F94DBA" w:rsidRPr="001C3BAD" w14:paraId="4898C629" w14:textId="77777777" w:rsidTr="00AA7E44">
        <w:tc>
          <w:tcPr>
            <w:tcW w:w="2235" w:type="dxa"/>
          </w:tcPr>
          <w:p w14:paraId="6F2164DD"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6F27752F"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19807E08" w14:textId="5EEA1DA3" w:rsidR="00F94DBA" w:rsidRPr="001C3BAD" w:rsidRDefault="00F94DBA" w:rsidP="00AA7E44">
            <w:pPr>
              <w:rPr>
                <w:rFonts w:ascii="Times New Roman" w:hAnsi="Times New Roman" w:cs="Times New Roman"/>
                <w:b/>
                <w:bCs/>
              </w:rPr>
            </w:pPr>
          </w:p>
          <w:p w14:paraId="716FB11A" w14:textId="77777777" w:rsidR="00F94DBA" w:rsidRPr="001C3BAD" w:rsidRDefault="00F94DBA" w:rsidP="00AA7E44">
            <w:pPr>
              <w:rPr>
                <w:rFonts w:ascii="Times New Roman" w:hAnsi="Times New Roman" w:cs="Times New Roman"/>
                <w:b/>
                <w:bCs/>
              </w:rPr>
            </w:pPr>
          </w:p>
          <w:p w14:paraId="03394F03" w14:textId="77777777" w:rsidR="00F94DBA" w:rsidRPr="001C3BAD" w:rsidRDefault="00F94DBA" w:rsidP="00AA7E44">
            <w:pPr>
              <w:rPr>
                <w:rFonts w:ascii="Times New Roman" w:hAnsi="Times New Roman" w:cs="Times New Roman"/>
                <w:b/>
                <w:bCs/>
              </w:rPr>
            </w:pPr>
          </w:p>
        </w:tc>
      </w:tr>
    </w:tbl>
    <w:p w14:paraId="6082CA45"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2**.</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04. Тип: закрытый на установление соответствия. Время выполнения: 3–5 минут.</w:t>
      </w:r>
    </w:p>
    <w:p w14:paraId="17D76978" w14:textId="05BDE18E"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 xml:space="preserve"> Инструкция</w:t>
      </w:r>
      <w:proofErr w:type="gramStart"/>
      <w:r w:rsidRPr="00101C73">
        <w:rPr>
          <w:rFonts w:ascii="Times New Roman" w:eastAsia="Times New Roman" w:hAnsi="Times New Roman" w:cs="Times New Roman"/>
          <w:color w:val="000000"/>
          <w:kern w:val="0"/>
          <w:lang w:eastAsia="ru-RU"/>
        </w:rPr>
        <w:t>: Установите</w:t>
      </w:r>
      <w:proofErr w:type="gramEnd"/>
      <w:r w:rsidRPr="00101C73">
        <w:rPr>
          <w:rFonts w:ascii="Times New Roman" w:eastAsia="Times New Roman" w:hAnsi="Times New Roman" w:cs="Times New Roman"/>
          <w:color w:val="000000"/>
          <w:kern w:val="0"/>
          <w:lang w:eastAsia="ru-RU"/>
        </w:rPr>
        <w:t xml:space="preserve"> соответствие между видом налогового вычета и ситуацией, в которой он предоставляется. Запишите в поле для ответа получившиеся пары (цифра — буква) через запятую.</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7"/>
        <w:gridCol w:w="7454"/>
      </w:tblGrid>
      <w:tr w:rsidR="00101C73" w:rsidRPr="00101C73" w14:paraId="1A46B290" w14:textId="77777777" w:rsidTr="00F94DBA">
        <w:trPr>
          <w:tblHeader/>
        </w:trPr>
        <w:tc>
          <w:tcPr>
            <w:tcW w:w="0" w:type="auto"/>
            <w:tcMar>
              <w:top w:w="120" w:type="dxa"/>
              <w:left w:w="0" w:type="dxa"/>
              <w:bottom w:w="120" w:type="dxa"/>
              <w:right w:w="360" w:type="dxa"/>
            </w:tcMar>
            <w:vAlign w:val="center"/>
            <w:hideMark/>
          </w:tcPr>
          <w:p w14:paraId="3DF5E215"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Вид вычета</w:t>
            </w:r>
          </w:p>
        </w:tc>
        <w:tc>
          <w:tcPr>
            <w:tcW w:w="7454" w:type="dxa"/>
            <w:tcMar>
              <w:top w:w="120" w:type="dxa"/>
              <w:left w:w="360" w:type="dxa"/>
              <w:bottom w:w="120" w:type="dxa"/>
              <w:right w:w="360" w:type="dxa"/>
            </w:tcMar>
            <w:vAlign w:val="center"/>
            <w:hideMark/>
          </w:tcPr>
          <w:p w14:paraId="1CEF1008"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Ситуация</w:t>
            </w:r>
          </w:p>
        </w:tc>
      </w:tr>
      <w:tr w:rsidR="00101C73" w:rsidRPr="00101C73" w14:paraId="5A9D612C" w14:textId="77777777" w:rsidTr="00F94DBA">
        <w:tc>
          <w:tcPr>
            <w:tcW w:w="0" w:type="auto"/>
            <w:tcMar>
              <w:top w:w="120" w:type="dxa"/>
              <w:left w:w="0" w:type="dxa"/>
              <w:bottom w:w="120" w:type="dxa"/>
              <w:right w:w="360" w:type="dxa"/>
            </w:tcMar>
            <w:vAlign w:val="center"/>
            <w:hideMark/>
          </w:tcPr>
          <w:p w14:paraId="253D05DF"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Социальный налоговый вычет</w:t>
            </w:r>
          </w:p>
        </w:tc>
        <w:tc>
          <w:tcPr>
            <w:tcW w:w="7454" w:type="dxa"/>
            <w:tcMar>
              <w:top w:w="120" w:type="dxa"/>
              <w:left w:w="360" w:type="dxa"/>
              <w:bottom w:w="120" w:type="dxa"/>
              <w:right w:w="360" w:type="dxa"/>
            </w:tcMar>
            <w:vAlign w:val="center"/>
            <w:hideMark/>
          </w:tcPr>
          <w:p w14:paraId="31170166"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Покупка или строительство жилья, включая ипотечные проценты.</w:t>
            </w:r>
          </w:p>
        </w:tc>
      </w:tr>
      <w:tr w:rsidR="00101C73" w:rsidRPr="00101C73" w14:paraId="04B22FF1" w14:textId="77777777" w:rsidTr="00F94DBA">
        <w:tc>
          <w:tcPr>
            <w:tcW w:w="0" w:type="auto"/>
            <w:tcMar>
              <w:top w:w="120" w:type="dxa"/>
              <w:left w:w="0" w:type="dxa"/>
              <w:bottom w:w="120" w:type="dxa"/>
              <w:right w:w="360" w:type="dxa"/>
            </w:tcMar>
            <w:vAlign w:val="center"/>
            <w:hideMark/>
          </w:tcPr>
          <w:p w14:paraId="62A5BAE3"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Имущественный налоговый вычет</w:t>
            </w:r>
          </w:p>
        </w:tc>
        <w:tc>
          <w:tcPr>
            <w:tcW w:w="7454" w:type="dxa"/>
            <w:tcMar>
              <w:top w:w="120" w:type="dxa"/>
              <w:left w:w="360" w:type="dxa"/>
              <w:bottom w:w="120" w:type="dxa"/>
              <w:right w:w="360" w:type="dxa"/>
            </w:tcMar>
            <w:vAlign w:val="center"/>
            <w:hideMark/>
          </w:tcPr>
          <w:p w14:paraId="0AFF7182"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Расходы на собственное обучение, лечение, благотворительность, добровольное страхование жизни.</w:t>
            </w:r>
          </w:p>
        </w:tc>
      </w:tr>
      <w:tr w:rsidR="00101C73" w:rsidRPr="00101C73" w14:paraId="4BDBD648" w14:textId="77777777" w:rsidTr="00F94DBA">
        <w:tc>
          <w:tcPr>
            <w:tcW w:w="0" w:type="auto"/>
            <w:tcMar>
              <w:top w:w="120" w:type="dxa"/>
              <w:left w:w="0" w:type="dxa"/>
              <w:bottom w:w="120" w:type="dxa"/>
              <w:right w:w="360" w:type="dxa"/>
            </w:tcMar>
            <w:vAlign w:val="center"/>
            <w:hideMark/>
          </w:tcPr>
          <w:p w14:paraId="42E5EE5E"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 Стандартный налоговый вычет</w:t>
            </w:r>
          </w:p>
        </w:tc>
        <w:tc>
          <w:tcPr>
            <w:tcW w:w="7454" w:type="dxa"/>
            <w:tcMar>
              <w:top w:w="120" w:type="dxa"/>
              <w:left w:w="360" w:type="dxa"/>
              <w:bottom w:w="120" w:type="dxa"/>
              <w:right w:w="360" w:type="dxa"/>
            </w:tcMar>
            <w:vAlign w:val="center"/>
            <w:hideMark/>
          </w:tcPr>
          <w:p w14:paraId="09F6605F"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 Ежемесячное уменьшение налогооблагаемой базы для родителей несовершеннолетних детей (до достижения установленного дохода).</w:t>
            </w:r>
          </w:p>
        </w:tc>
      </w:tr>
    </w:tbl>
    <w:tbl>
      <w:tblPr>
        <w:tblStyle w:val="23"/>
        <w:tblW w:w="0" w:type="auto"/>
        <w:tblLook w:val="04A0" w:firstRow="1" w:lastRow="0" w:firstColumn="1" w:lastColumn="0" w:noHBand="0" w:noVBand="1"/>
      </w:tblPr>
      <w:tblGrid>
        <w:gridCol w:w="2235"/>
        <w:gridCol w:w="8074"/>
      </w:tblGrid>
      <w:tr w:rsidR="00F94DBA" w:rsidRPr="001C3BAD" w14:paraId="2D70BFF1" w14:textId="77777777" w:rsidTr="00AA7E44">
        <w:tc>
          <w:tcPr>
            <w:tcW w:w="2235" w:type="dxa"/>
          </w:tcPr>
          <w:p w14:paraId="5C37426F" w14:textId="77777777" w:rsidR="00F94DBA" w:rsidRPr="001C3BAD" w:rsidRDefault="00F94DBA" w:rsidP="00A951D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4EFC7CC2" w14:textId="77777777" w:rsidR="00F94DBA" w:rsidRPr="001C3BAD" w:rsidRDefault="00F94DBA" w:rsidP="00A951D4">
            <w:pPr>
              <w:rPr>
                <w:rFonts w:ascii="Times New Roman" w:hAnsi="Times New Roman" w:cs="Times New Roman"/>
              </w:rPr>
            </w:pPr>
            <w:r w:rsidRPr="001C3BAD">
              <w:rPr>
                <w:rFonts w:ascii="Times New Roman" w:hAnsi="Times New Roman" w:cs="Times New Roman"/>
              </w:rPr>
              <w:t>Ответ:</w:t>
            </w:r>
          </w:p>
          <w:p w14:paraId="20D4BC3B" w14:textId="77777777" w:rsidR="00F94DBA" w:rsidRPr="001C3BAD" w:rsidRDefault="00F94DBA" w:rsidP="00A951D4">
            <w:pPr>
              <w:rPr>
                <w:rFonts w:ascii="Times New Roman" w:hAnsi="Times New Roman" w:cs="Times New Roman"/>
                <w:b/>
                <w:bCs/>
              </w:rPr>
            </w:pPr>
          </w:p>
          <w:p w14:paraId="1C45EC44" w14:textId="77777777" w:rsidR="00F94DBA" w:rsidRPr="001C3BAD" w:rsidRDefault="00F94DBA" w:rsidP="00A951D4">
            <w:pPr>
              <w:rPr>
                <w:rFonts w:ascii="Times New Roman" w:hAnsi="Times New Roman" w:cs="Times New Roman"/>
                <w:b/>
                <w:bCs/>
              </w:rPr>
            </w:pPr>
          </w:p>
          <w:p w14:paraId="4185B575" w14:textId="77777777" w:rsidR="00F94DBA" w:rsidRPr="001C3BAD" w:rsidRDefault="00F94DBA" w:rsidP="00A951D4">
            <w:pPr>
              <w:rPr>
                <w:rFonts w:ascii="Times New Roman" w:hAnsi="Times New Roman" w:cs="Times New Roman"/>
                <w:b/>
                <w:bCs/>
              </w:rPr>
            </w:pPr>
          </w:p>
          <w:p w14:paraId="418F31A8" w14:textId="77777777" w:rsidR="00F94DBA" w:rsidRPr="001C3BAD" w:rsidRDefault="00F94DBA" w:rsidP="00A951D4">
            <w:pPr>
              <w:rPr>
                <w:rFonts w:ascii="Times New Roman" w:hAnsi="Times New Roman" w:cs="Times New Roman"/>
                <w:b/>
                <w:bCs/>
              </w:rPr>
            </w:pPr>
          </w:p>
        </w:tc>
      </w:tr>
    </w:tbl>
    <w:p w14:paraId="440CEBD2" w14:textId="77777777" w:rsidR="00F94DBA"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3***.</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03, ОК 05. Тип: открытый с развёрнутым ответом. Время выполнения: 7–10 минут. </w:t>
      </w:r>
    </w:p>
    <w:p w14:paraId="6A874492" w14:textId="101300A8" w:rsidR="00101C73" w:rsidRP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lastRenderedPageBreak/>
        <w:t>Инструкция:</w:t>
      </w:r>
      <w:r w:rsidRPr="00101C73">
        <w:rPr>
          <w:rFonts w:ascii="Times New Roman" w:eastAsia="Times New Roman" w:hAnsi="Times New Roman" w:cs="Times New Roman"/>
          <w:color w:val="000000"/>
          <w:kern w:val="0"/>
          <w:lang w:eastAsia="ru-RU"/>
        </w:rPr>
        <w:t xml:space="preserve"> Прочитайте вопрос и напишите связный, аргументированный ответ объёмом 5–7 предложений. Используйте терминологию программы.</w:t>
      </w:r>
    </w:p>
    <w:p w14:paraId="625E923E"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Раскройте принцип диверсификации инвестиционного портфеля. Объясните, почему инвестирование всех средств в один актив (даже «надёжный») повышает риски, и каким образом распределение по классам активов (акции, облигации, вклады, фонды) снижает потенциальные потери. Приведите конкретный пример того, как диверсификация работает при падении одного из сегментов рынка.</w:t>
      </w:r>
    </w:p>
    <w:tbl>
      <w:tblPr>
        <w:tblStyle w:val="23"/>
        <w:tblW w:w="0" w:type="auto"/>
        <w:tblLook w:val="04A0" w:firstRow="1" w:lastRow="0" w:firstColumn="1" w:lastColumn="0" w:noHBand="0" w:noVBand="1"/>
      </w:tblPr>
      <w:tblGrid>
        <w:gridCol w:w="2235"/>
        <w:gridCol w:w="8074"/>
      </w:tblGrid>
      <w:tr w:rsidR="00F94DBA" w:rsidRPr="001C3BAD" w14:paraId="11CD67C7" w14:textId="77777777" w:rsidTr="00AA7E44">
        <w:tc>
          <w:tcPr>
            <w:tcW w:w="2235" w:type="dxa"/>
          </w:tcPr>
          <w:p w14:paraId="6FF6692D"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5B2DCF8B"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077FEC6E"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519DDEC6" w14:textId="77777777" w:rsidR="00F94DBA" w:rsidRPr="001C3BAD" w:rsidRDefault="00F94DBA" w:rsidP="00AA7E44">
            <w:pPr>
              <w:rPr>
                <w:rFonts w:ascii="Times New Roman" w:hAnsi="Times New Roman" w:cs="Times New Roman"/>
                <w:b/>
                <w:bCs/>
              </w:rPr>
            </w:pPr>
          </w:p>
          <w:p w14:paraId="30782F37" w14:textId="77777777" w:rsidR="00F94DBA" w:rsidRPr="001C3BAD" w:rsidRDefault="00F94DBA" w:rsidP="00AA7E44">
            <w:pPr>
              <w:rPr>
                <w:rFonts w:ascii="Times New Roman" w:hAnsi="Times New Roman" w:cs="Times New Roman"/>
                <w:b/>
                <w:bCs/>
              </w:rPr>
            </w:pPr>
          </w:p>
          <w:p w14:paraId="0DB8304B" w14:textId="77777777" w:rsidR="00F94DBA" w:rsidRPr="001C3BAD" w:rsidRDefault="00F94DBA" w:rsidP="00AA7E44">
            <w:pPr>
              <w:rPr>
                <w:rFonts w:ascii="Times New Roman" w:hAnsi="Times New Roman" w:cs="Times New Roman"/>
                <w:b/>
                <w:bCs/>
              </w:rPr>
            </w:pPr>
          </w:p>
          <w:p w14:paraId="6E216285" w14:textId="77777777" w:rsidR="00F94DBA" w:rsidRPr="001C3BAD" w:rsidRDefault="00F94DBA" w:rsidP="00AA7E44">
            <w:pPr>
              <w:rPr>
                <w:rFonts w:ascii="Times New Roman" w:hAnsi="Times New Roman" w:cs="Times New Roman"/>
                <w:b/>
                <w:bCs/>
              </w:rPr>
            </w:pPr>
          </w:p>
        </w:tc>
      </w:tr>
    </w:tbl>
    <w:p w14:paraId="67772523" w14:textId="77777777" w:rsidR="00F94DBA"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4*.</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комбинированный с выбором одного верного ответа из 4-х предложенных и обоснованием выбора. Время выполнения: 2–3 минуты.</w:t>
      </w:r>
    </w:p>
    <w:p w14:paraId="0CCC0DB4" w14:textId="1316A9A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 xml:space="preserve">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предложенным вопросом. Выберите один правильный вариант ответа, в поле для обоснования письменно докажите свой выбор (в 2–3 предложениях).</w:t>
      </w:r>
    </w:p>
    <w:p w14:paraId="0B36718F"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Какая финансовая организация в Российской Федерации осуществляет монопольную эмиссию наличных денег и выполняет функцию регулятора банковской системы? А) Сбербанк России Б) Министерство финансов РФ В) Центральный банк Российской Федерации (Банк России) Г) Федеральное казначейство</w:t>
      </w:r>
    </w:p>
    <w:tbl>
      <w:tblPr>
        <w:tblStyle w:val="23"/>
        <w:tblW w:w="0" w:type="auto"/>
        <w:tblLook w:val="04A0" w:firstRow="1" w:lastRow="0" w:firstColumn="1" w:lastColumn="0" w:noHBand="0" w:noVBand="1"/>
      </w:tblPr>
      <w:tblGrid>
        <w:gridCol w:w="2235"/>
        <w:gridCol w:w="8074"/>
      </w:tblGrid>
      <w:tr w:rsidR="00F94DBA" w:rsidRPr="001C3BAD" w14:paraId="1584BCA0" w14:textId="77777777" w:rsidTr="00AA7E44">
        <w:tc>
          <w:tcPr>
            <w:tcW w:w="2235" w:type="dxa"/>
          </w:tcPr>
          <w:p w14:paraId="3B74420C"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76168FAC"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5A92C2C0"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4B4636F6" w14:textId="77777777" w:rsidR="00F94DBA" w:rsidRDefault="00F94DBA" w:rsidP="00AA7E44">
            <w:pPr>
              <w:rPr>
                <w:rFonts w:ascii="Times New Roman" w:hAnsi="Times New Roman" w:cs="Times New Roman"/>
                <w:b/>
                <w:bCs/>
              </w:rPr>
            </w:pPr>
          </w:p>
          <w:p w14:paraId="11AF748B" w14:textId="77777777" w:rsidR="00F94DBA" w:rsidRPr="001C3BAD" w:rsidRDefault="00F94DBA" w:rsidP="00AA7E44">
            <w:pPr>
              <w:rPr>
                <w:rFonts w:ascii="Times New Roman" w:hAnsi="Times New Roman" w:cs="Times New Roman"/>
                <w:b/>
                <w:bCs/>
              </w:rPr>
            </w:pPr>
          </w:p>
          <w:p w14:paraId="5FB754D4" w14:textId="77777777" w:rsidR="00F94DBA" w:rsidRPr="001C3BAD" w:rsidRDefault="00F94DBA" w:rsidP="00AA7E44">
            <w:pPr>
              <w:rPr>
                <w:rFonts w:ascii="Times New Roman" w:hAnsi="Times New Roman" w:cs="Times New Roman"/>
                <w:b/>
                <w:bCs/>
              </w:rPr>
            </w:pPr>
          </w:p>
          <w:p w14:paraId="173E4493" w14:textId="77777777" w:rsidR="00F94DBA" w:rsidRPr="001C3BAD" w:rsidRDefault="00F94DBA" w:rsidP="00AA7E44">
            <w:pPr>
              <w:rPr>
                <w:rFonts w:ascii="Times New Roman" w:hAnsi="Times New Roman" w:cs="Times New Roman"/>
                <w:b/>
                <w:bCs/>
              </w:rPr>
            </w:pPr>
          </w:p>
          <w:p w14:paraId="4AD98309" w14:textId="77777777" w:rsidR="00F94DBA" w:rsidRPr="001C3BAD" w:rsidRDefault="00F94DBA" w:rsidP="00AA7E44">
            <w:pPr>
              <w:rPr>
                <w:rFonts w:ascii="Times New Roman" w:hAnsi="Times New Roman" w:cs="Times New Roman"/>
                <w:b/>
                <w:bCs/>
              </w:rPr>
            </w:pPr>
          </w:p>
        </w:tc>
      </w:tr>
    </w:tbl>
    <w:p w14:paraId="6E4D8891"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5**.</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02. Тип: комбинированный с выбором нескольких вариантов ответа из предложенных и развёрнутым обоснованием выбора. Время выполнения: 3–5 минут.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предложенным текстом. Выберите два правильных ответа из предложенных вариантов. В поле для обоснования письменно докажите свой выбор (в 3–4 предложениях).</w:t>
      </w:r>
    </w:p>
    <w:p w14:paraId="2F7D0881"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Какие</w:t>
      </w:r>
      <w:proofErr w:type="gramEnd"/>
      <w:r w:rsidRPr="00101C73">
        <w:rPr>
          <w:rFonts w:ascii="Times New Roman" w:eastAsia="Times New Roman" w:hAnsi="Times New Roman" w:cs="Times New Roman"/>
          <w:color w:val="000000"/>
          <w:kern w:val="0"/>
          <w:lang w:eastAsia="ru-RU"/>
        </w:rPr>
        <w:t xml:space="preserve"> из перечисленных утверждений о микрофинансовых организациях (МФО) и их займах являются верными и обосновывают повышенный риск для заёмщика? А) Максимально возможная процентная ставка в МФО законодательно ограничена, но значительно выше банковской, что ведёт к быстрому росту долга. Б) Займы в МФО выдаются только под залог автомобиля или квартиры — без залога получить заём невозможно. В) Договор займа в МФО </w:t>
      </w:r>
      <w:r w:rsidRPr="00101C73">
        <w:rPr>
          <w:rFonts w:ascii="Times New Roman" w:eastAsia="Times New Roman" w:hAnsi="Times New Roman" w:cs="Times New Roman"/>
          <w:color w:val="000000"/>
          <w:kern w:val="0"/>
          <w:lang w:eastAsia="ru-RU"/>
        </w:rPr>
        <w:lastRenderedPageBreak/>
        <w:t>нельзя расторгнуть досрочно ни при каких условиях. Г) МФО обязаны передавать данные о заёмщиках в Бюро кредитных историй, что может негативно отразиться на кредитном рейтинге при просрочке.</w:t>
      </w:r>
    </w:p>
    <w:tbl>
      <w:tblPr>
        <w:tblStyle w:val="23"/>
        <w:tblW w:w="0" w:type="auto"/>
        <w:tblLook w:val="04A0" w:firstRow="1" w:lastRow="0" w:firstColumn="1" w:lastColumn="0" w:noHBand="0" w:noVBand="1"/>
      </w:tblPr>
      <w:tblGrid>
        <w:gridCol w:w="2235"/>
        <w:gridCol w:w="8074"/>
      </w:tblGrid>
      <w:tr w:rsidR="00F94DBA" w:rsidRPr="001C3BAD" w14:paraId="5E498A1E" w14:textId="77777777" w:rsidTr="00AA7E44">
        <w:tc>
          <w:tcPr>
            <w:tcW w:w="2235" w:type="dxa"/>
          </w:tcPr>
          <w:p w14:paraId="3E36E520" w14:textId="77777777" w:rsidR="00F94DBA" w:rsidRPr="001C3BAD" w:rsidRDefault="00F94DBA"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5B00C17C"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Ответ:</w:t>
            </w:r>
          </w:p>
          <w:p w14:paraId="470B891D" w14:textId="77777777" w:rsidR="00F94DBA" w:rsidRPr="001C3BAD" w:rsidRDefault="00F94DBA" w:rsidP="00AA7E44">
            <w:pPr>
              <w:rPr>
                <w:rFonts w:ascii="Times New Roman" w:hAnsi="Times New Roman" w:cs="Times New Roman"/>
              </w:rPr>
            </w:pPr>
            <w:r w:rsidRPr="001C3BAD">
              <w:rPr>
                <w:rFonts w:ascii="Times New Roman" w:hAnsi="Times New Roman" w:cs="Times New Roman"/>
              </w:rPr>
              <w:t>Обоснование:</w:t>
            </w:r>
          </w:p>
          <w:p w14:paraId="2097F9ED" w14:textId="77777777" w:rsidR="00F94DBA" w:rsidRDefault="00F94DBA" w:rsidP="00AA7E44">
            <w:pPr>
              <w:rPr>
                <w:rFonts w:ascii="Times New Roman" w:hAnsi="Times New Roman" w:cs="Times New Roman"/>
                <w:b/>
                <w:bCs/>
              </w:rPr>
            </w:pPr>
          </w:p>
          <w:p w14:paraId="5082340D" w14:textId="77777777" w:rsidR="00F94DBA" w:rsidRPr="001C3BAD" w:rsidRDefault="00F94DBA" w:rsidP="00AA7E44">
            <w:pPr>
              <w:rPr>
                <w:rFonts w:ascii="Times New Roman" w:hAnsi="Times New Roman" w:cs="Times New Roman"/>
                <w:b/>
                <w:bCs/>
              </w:rPr>
            </w:pPr>
          </w:p>
          <w:p w14:paraId="015BAB27" w14:textId="77777777" w:rsidR="00F94DBA" w:rsidRPr="001C3BAD" w:rsidRDefault="00F94DBA" w:rsidP="00AA7E44">
            <w:pPr>
              <w:rPr>
                <w:rFonts w:ascii="Times New Roman" w:hAnsi="Times New Roman" w:cs="Times New Roman"/>
                <w:b/>
                <w:bCs/>
              </w:rPr>
            </w:pPr>
          </w:p>
          <w:p w14:paraId="34C1B788" w14:textId="77777777" w:rsidR="00F94DBA" w:rsidRPr="001C3BAD" w:rsidRDefault="00F94DBA" w:rsidP="00AA7E44">
            <w:pPr>
              <w:rPr>
                <w:rFonts w:ascii="Times New Roman" w:hAnsi="Times New Roman" w:cs="Times New Roman"/>
                <w:b/>
                <w:bCs/>
              </w:rPr>
            </w:pPr>
          </w:p>
          <w:p w14:paraId="06AAB760" w14:textId="77777777" w:rsidR="00F94DBA" w:rsidRPr="001C3BAD" w:rsidRDefault="00F94DBA" w:rsidP="00AA7E44">
            <w:pPr>
              <w:rPr>
                <w:rFonts w:ascii="Times New Roman" w:hAnsi="Times New Roman" w:cs="Times New Roman"/>
                <w:b/>
                <w:bCs/>
              </w:rPr>
            </w:pPr>
          </w:p>
        </w:tc>
      </w:tr>
    </w:tbl>
    <w:p w14:paraId="7A5FE557" w14:textId="77777777" w:rsid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6**.</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10. Тип: закрытый на установление соответствия. Время выполнения: 3–5 минут. </w:t>
      </w:r>
    </w:p>
    <w:p w14:paraId="37A9D483" w14:textId="1446C77E" w:rsidR="00101C73" w:rsidRP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Установите</w:t>
      </w:r>
      <w:proofErr w:type="gramEnd"/>
      <w:r w:rsidRPr="00101C73">
        <w:rPr>
          <w:rFonts w:ascii="Times New Roman" w:eastAsia="Times New Roman" w:hAnsi="Times New Roman" w:cs="Times New Roman"/>
          <w:color w:val="000000"/>
          <w:kern w:val="0"/>
          <w:lang w:eastAsia="ru-RU"/>
        </w:rPr>
        <w:t xml:space="preserve"> соответствие между типом электронной подписи и его юридической силой и областью применения. Запишите в поле для ответа получившиеся пары (цифра — буква) через запятую.</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3"/>
        <w:gridCol w:w="7008"/>
      </w:tblGrid>
      <w:tr w:rsidR="00101C73" w:rsidRPr="00101C73" w14:paraId="72254CC1" w14:textId="77777777" w:rsidTr="00101C73">
        <w:trPr>
          <w:tblHeader/>
        </w:trPr>
        <w:tc>
          <w:tcPr>
            <w:tcW w:w="0" w:type="auto"/>
            <w:tcMar>
              <w:top w:w="120" w:type="dxa"/>
              <w:left w:w="0" w:type="dxa"/>
              <w:bottom w:w="120" w:type="dxa"/>
              <w:right w:w="360" w:type="dxa"/>
            </w:tcMar>
            <w:vAlign w:val="center"/>
            <w:hideMark/>
          </w:tcPr>
          <w:p w14:paraId="094A7DB6"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Тип подписи</w:t>
            </w:r>
          </w:p>
        </w:tc>
        <w:tc>
          <w:tcPr>
            <w:tcW w:w="7008" w:type="dxa"/>
            <w:tcMar>
              <w:top w:w="120" w:type="dxa"/>
              <w:left w:w="360" w:type="dxa"/>
              <w:bottom w:w="120" w:type="dxa"/>
              <w:right w:w="360" w:type="dxa"/>
            </w:tcMar>
            <w:vAlign w:val="center"/>
            <w:hideMark/>
          </w:tcPr>
          <w:p w14:paraId="09C5539C"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Юридическая сила / Область применения</w:t>
            </w:r>
          </w:p>
        </w:tc>
      </w:tr>
      <w:tr w:rsidR="00101C73" w:rsidRPr="00101C73" w14:paraId="367F92DD" w14:textId="77777777" w:rsidTr="00101C73">
        <w:tc>
          <w:tcPr>
            <w:tcW w:w="0" w:type="auto"/>
            <w:tcMar>
              <w:top w:w="120" w:type="dxa"/>
              <w:left w:w="0" w:type="dxa"/>
              <w:bottom w:w="120" w:type="dxa"/>
              <w:right w:w="360" w:type="dxa"/>
            </w:tcMar>
            <w:vAlign w:val="center"/>
            <w:hideMark/>
          </w:tcPr>
          <w:p w14:paraId="1BFE7416"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Простая электронная подпись (ПЭП)</w:t>
            </w:r>
          </w:p>
        </w:tc>
        <w:tc>
          <w:tcPr>
            <w:tcW w:w="7008" w:type="dxa"/>
            <w:tcMar>
              <w:top w:w="120" w:type="dxa"/>
              <w:left w:w="360" w:type="dxa"/>
              <w:bottom w:w="120" w:type="dxa"/>
              <w:right w:w="360" w:type="dxa"/>
            </w:tcMar>
            <w:vAlign w:val="center"/>
            <w:hideMark/>
          </w:tcPr>
          <w:p w14:paraId="0BB84018"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Имеет ту же юридическую силу, что и собственноручная подпись человека на бумаге; оформляется в удостоверяющем центре на квалифицированном сертификате.</w:t>
            </w:r>
          </w:p>
        </w:tc>
      </w:tr>
      <w:tr w:rsidR="00101C73" w:rsidRPr="00101C73" w14:paraId="16EFEAA0" w14:textId="77777777" w:rsidTr="00101C73">
        <w:tc>
          <w:tcPr>
            <w:tcW w:w="0" w:type="auto"/>
            <w:tcMar>
              <w:top w:w="120" w:type="dxa"/>
              <w:left w:w="0" w:type="dxa"/>
              <w:bottom w:w="120" w:type="dxa"/>
              <w:right w:w="360" w:type="dxa"/>
            </w:tcMar>
            <w:vAlign w:val="center"/>
            <w:hideMark/>
          </w:tcPr>
          <w:p w14:paraId="57320053"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Усиленная неквалифицированная (УНЭП)</w:t>
            </w:r>
          </w:p>
        </w:tc>
        <w:tc>
          <w:tcPr>
            <w:tcW w:w="7008" w:type="dxa"/>
            <w:tcMar>
              <w:top w:w="120" w:type="dxa"/>
              <w:left w:w="360" w:type="dxa"/>
              <w:bottom w:w="120" w:type="dxa"/>
              <w:right w:w="360" w:type="dxa"/>
            </w:tcMar>
            <w:vAlign w:val="center"/>
            <w:hideMark/>
          </w:tcPr>
          <w:p w14:paraId="34435A67"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Код из СМС или логин-пароль; подтверждает факт направления электронного документа, но не равнозначна собственноручной подписи.</w:t>
            </w:r>
          </w:p>
        </w:tc>
      </w:tr>
      <w:tr w:rsidR="00101C73" w:rsidRPr="00101C73" w14:paraId="186126E1" w14:textId="77777777" w:rsidTr="00101C73">
        <w:tc>
          <w:tcPr>
            <w:tcW w:w="0" w:type="auto"/>
            <w:tcMar>
              <w:top w:w="120" w:type="dxa"/>
              <w:left w:w="0" w:type="dxa"/>
              <w:bottom w:w="120" w:type="dxa"/>
              <w:right w:w="360" w:type="dxa"/>
            </w:tcMar>
            <w:vAlign w:val="center"/>
            <w:hideMark/>
          </w:tcPr>
          <w:p w14:paraId="0D08C15D"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 Усиленная квалифицированная (УКЭП)</w:t>
            </w:r>
          </w:p>
        </w:tc>
        <w:tc>
          <w:tcPr>
            <w:tcW w:w="7008" w:type="dxa"/>
            <w:tcMar>
              <w:top w:w="120" w:type="dxa"/>
              <w:left w:w="360" w:type="dxa"/>
              <w:bottom w:w="120" w:type="dxa"/>
              <w:right w:w="360" w:type="dxa"/>
            </w:tcMar>
            <w:vAlign w:val="center"/>
            <w:hideMark/>
          </w:tcPr>
          <w:p w14:paraId="23EEB9F8" w14:textId="77777777" w:rsidR="00101C73" w:rsidRPr="00101C73" w:rsidRDefault="00101C73" w:rsidP="00A951D4">
            <w:pPr>
              <w:spacing w:after="0" w:line="420" w:lineRule="atLeast"/>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 Позволяет определить автора документа и обнаружить изменения после подписания; применяется в электронном документообороте между организациями.</w:t>
            </w:r>
          </w:p>
        </w:tc>
      </w:tr>
    </w:tbl>
    <w:tbl>
      <w:tblPr>
        <w:tblStyle w:val="23"/>
        <w:tblW w:w="0" w:type="auto"/>
        <w:tblLook w:val="04A0" w:firstRow="1" w:lastRow="0" w:firstColumn="1" w:lastColumn="0" w:noHBand="0" w:noVBand="1"/>
      </w:tblPr>
      <w:tblGrid>
        <w:gridCol w:w="2235"/>
        <w:gridCol w:w="8074"/>
      </w:tblGrid>
      <w:tr w:rsidR="00101C73" w:rsidRPr="001C3BAD" w14:paraId="6FF4785C" w14:textId="77777777" w:rsidTr="00AA7E44">
        <w:tc>
          <w:tcPr>
            <w:tcW w:w="2235" w:type="dxa"/>
          </w:tcPr>
          <w:p w14:paraId="0D9C82E4"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48562FD5"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1BEF19C9" w14:textId="77777777" w:rsidR="00101C73" w:rsidRPr="001C3BAD" w:rsidRDefault="00101C73" w:rsidP="00AA7E44">
            <w:pPr>
              <w:rPr>
                <w:rFonts w:ascii="Times New Roman" w:hAnsi="Times New Roman" w:cs="Times New Roman"/>
                <w:b/>
                <w:bCs/>
              </w:rPr>
            </w:pPr>
          </w:p>
          <w:p w14:paraId="3EBD04CB" w14:textId="77777777" w:rsidR="00101C73" w:rsidRPr="001C3BAD" w:rsidRDefault="00101C73" w:rsidP="00AA7E44">
            <w:pPr>
              <w:rPr>
                <w:rFonts w:ascii="Times New Roman" w:hAnsi="Times New Roman" w:cs="Times New Roman"/>
                <w:b/>
                <w:bCs/>
              </w:rPr>
            </w:pPr>
          </w:p>
          <w:p w14:paraId="746DB23D" w14:textId="77777777" w:rsidR="00101C73" w:rsidRPr="001C3BAD" w:rsidRDefault="00101C73" w:rsidP="00AA7E44">
            <w:pPr>
              <w:rPr>
                <w:rFonts w:ascii="Times New Roman" w:hAnsi="Times New Roman" w:cs="Times New Roman"/>
                <w:b/>
                <w:bCs/>
              </w:rPr>
            </w:pPr>
          </w:p>
          <w:p w14:paraId="2F5BCDD7" w14:textId="77777777" w:rsidR="00101C73" w:rsidRPr="001C3BAD" w:rsidRDefault="00101C73" w:rsidP="00AA7E44">
            <w:pPr>
              <w:rPr>
                <w:rFonts w:ascii="Times New Roman" w:hAnsi="Times New Roman" w:cs="Times New Roman"/>
                <w:b/>
                <w:bCs/>
              </w:rPr>
            </w:pPr>
          </w:p>
        </w:tc>
      </w:tr>
    </w:tbl>
    <w:p w14:paraId="6FAC22CB" w14:textId="77777777" w:rsid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7**.</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закрытый на установление последовательности. Время выполнения: 3–5 минут. </w:t>
      </w:r>
    </w:p>
    <w:p w14:paraId="4AB38F67" w14:textId="44E3BBE5" w:rsidR="00101C73" w:rsidRP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lastRenderedPageBreak/>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Расположите</w:t>
      </w:r>
      <w:proofErr w:type="gramEnd"/>
      <w:r w:rsidRPr="00101C73">
        <w:rPr>
          <w:rFonts w:ascii="Times New Roman" w:eastAsia="Times New Roman" w:hAnsi="Times New Roman" w:cs="Times New Roman"/>
          <w:color w:val="000000"/>
          <w:kern w:val="0"/>
          <w:lang w:eastAsia="ru-RU"/>
        </w:rPr>
        <w:t xml:space="preserve"> этапы начисления процентов по вкладу с капитализацией (сложные проценты) в логической последовательности. В поле для ответа запишите последовательность букв без пробелов и знаков препинания.</w:t>
      </w:r>
    </w:p>
    <w:p w14:paraId="659132E4"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 xml:space="preserve">Текст задания: </w:t>
      </w:r>
      <w:r w:rsidRPr="00101C73">
        <w:rPr>
          <w:rFonts w:ascii="Times New Roman" w:eastAsia="Times New Roman" w:hAnsi="Times New Roman" w:cs="Times New Roman"/>
          <w:color w:val="000000"/>
          <w:kern w:val="0"/>
          <w:lang w:eastAsia="ru-RU"/>
        </w:rPr>
        <w:t>А) Начисленные за период проценты прибавляются к телу вклада, увеличивая базу для последующих начислений. Б) Банк начисляет проценты на первоначальную сумму вклада за первый расчётный период. В) В следующем периоде проценты начисляются уже на увеличенную сумму (тело вклада + ранее начисленные проценты). Г) По истечении срока вклада клиент получает итоговую сумму, превышающую результат расчёта по простым процентам.</w:t>
      </w:r>
    </w:p>
    <w:tbl>
      <w:tblPr>
        <w:tblStyle w:val="23"/>
        <w:tblW w:w="0" w:type="auto"/>
        <w:tblLook w:val="04A0" w:firstRow="1" w:lastRow="0" w:firstColumn="1" w:lastColumn="0" w:noHBand="0" w:noVBand="1"/>
      </w:tblPr>
      <w:tblGrid>
        <w:gridCol w:w="2235"/>
        <w:gridCol w:w="8074"/>
      </w:tblGrid>
      <w:tr w:rsidR="00101C73" w:rsidRPr="001C3BAD" w14:paraId="33FE3508" w14:textId="77777777" w:rsidTr="00AA7E44">
        <w:tc>
          <w:tcPr>
            <w:tcW w:w="2235" w:type="dxa"/>
          </w:tcPr>
          <w:p w14:paraId="278724F0"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06A0D512"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15E16FA9" w14:textId="77777777" w:rsidR="00101C73" w:rsidRPr="001C3BAD" w:rsidRDefault="00101C73" w:rsidP="00AA7E44">
            <w:pPr>
              <w:rPr>
                <w:rFonts w:ascii="Times New Roman" w:hAnsi="Times New Roman" w:cs="Times New Roman"/>
                <w:b/>
                <w:bCs/>
              </w:rPr>
            </w:pPr>
          </w:p>
          <w:p w14:paraId="0485718D" w14:textId="77777777" w:rsidR="00101C73" w:rsidRPr="001C3BAD" w:rsidRDefault="00101C73" w:rsidP="00AA7E44">
            <w:pPr>
              <w:rPr>
                <w:rFonts w:ascii="Times New Roman" w:hAnsi="Times New Roman" w:cs="Times New Roman"/>
                <w:b/>
                <w:bCs/>
              </w:rPr>
            </w:pPr>
          </w:p>
          <w:p w14:paraId="0E61E8D2" w14:textId="77777777" w:rsidR="00101C73" w:rsidRPr="001C3BAD" w:rsidRDefault="00101C73" w:rsidP="00AA7E44">
            <w:pPr>
              <w:rPr>
                <w:rFonts w:ascii="Times New Roman" w:hAnsi="Times New Roman" w:cs="Times New Roman"/>
                <w:b/>
                <w:bCs/>
              </w:rPr>
            </w:pPr>
          </w:p>
          <w:p w14:paraId="5D2D7569" w14:textId="77777777" w:rsidR="00101C73" w:rsidRPr="001C3BAD" w:rsidRDefault="00101C73" w:rsidP="00AA7E44">
            <w:pPr>
              <w:rPr>
                <w:rFonts w:ascii="Times New Roman" w:hAnsi="Times New Roman" w:cs="Times New Roman"/>
                <w:b/>
                <w:bCs/>
              </w:rPr>
            </w:pPr>
          </w:p>
        </w:tc>
      </w:tr>
    </w:tbl>
    <w:p w14:paraId="2F9C0EFE" w14:textId="77777777" w:rsid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8**.</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01. Тип: открытый с развёрнутым ответом. Время выполнения: 5–7 минут. </w:t>
      </w:r>
    </w:p>
    <w:p w14:paraId="6F39CF8A" w14:textId="77987A63"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Прочитайте вопрос. Напишите ответ в форме короткого рассуждения (3–4 предложения).</w:t>
      </w:r>
    </w:p>
    <w:p w14:paraId="5ACF6360" w14:textId="61244492" w:rsid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Что</w:t>
      </w:r>
      <w:proofErr w:type="gramEnd"/>
      <w:r w:rsidRPr="00101C73">
        <w:rPr>
          <w:rFonts w:ascii="Times New Roman" w:eastAsia="Times New Roman" w:hAnsi="Times New Roman" w:cs="Times New Roman"/>
          <w:color w:val="000000"/>
          <w:kern w:val="0"/>
          <w:lang w:eastAsia="ru-RU"/>
        </w:rPr>
        <w:t xml:space="preserve"> такое франшиза в страховании и как её использование влияет на стоимость полиса и размер страховой выплаты? В каких случаях выбор полиса с франшизой может быть финансово оправдан для страхователя, а в каких — нет?</w:t>
      </w:r>
    </w:p>
    <w:tbl>
      <w:tblPr>
        <w:tblStyle w:val="23"/>
        <w:tblW w:w="0" w:type="auto"/>
        <w:tblLook w:val="04A0" w:firstRow="1" w:lastRow="0" w:firstColumn="1" w:lastColumn="0" w:noHBand="0" w:noVBand="1"/>
      </w:tblPr>
      <w:tblGrid>
        <w:gridCol w:w="2235"/>
        <w:gridCol w:w="8074"/>
      </w:tblGrid>
      <w:tr w:rsidR="00101C73" w:rsidRPr="001C3BAD" w14:paraId="79A2DA2A" w14:textId="77777777" w:rsidTr="00AA7E44">
        <w:tc>
          <w:tcPr>
            <w:tcW w:w="2235" w:type="dxa"/>
          </w:tcPr>
          <w:p w14:paraId="1E30B3CD"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4D6E7220" w14:textId="77777777" w:rsidR="00101C73" w:rsidRDefault="00101C73" w:rsidP="00AA7E44">
            <w:pPr>
              <w:rPr>
                <w:rFonts w:ascii="Times New Roman" w:hAnsi="Times New Roman" w:cs="Times New Roman"/>
              </w:rPr>
            </w:pPr>
            <w:r w:rsidRPr="001C3BAD">
              <w:rPr>
                <w:rFonts w:ascii="Times New Roman" w:hAnsi="Times New Roman" w:cs="Times New Roman"/>
              </w:rPr>
              <w:t>Ответ:</w:t>
            </w:r>
          </w:p>
          <w:p w14:paraId="13C4BA3F" w14:textId="3F0EF5EC" w:rsidR="00101C73" w:rsidRPr="001C3BAD" w:rsidRDefault="00101C73" w:rsidP="00AA7E44">
            <w:pPr>
              <w:rPr>
                <w:rFonts w:ascii="Times New Roman" w:hAnsi="Times New Roman" w:cs="Times New Roman"/>
              </w:rPr>
            </w:pPr>
            <w:r>
              <w:rPr>
                <w:rFonts w:ascii="Times New Roman" w:hAnsi="Times New Roman" w:cs="Times New Roman"/>
              </w:rPr>
              <w:t>Обоснование:</w:t>
            </w:r>
          </w:p>
          <w:p w14:paraId="71B0A7DE" w14:textId="77777777" w:rsidR="00101C73" w:rsidRPr="001C3BAD" w:rsidRDefault="00101C73" w:rsidP="00AA7E44">
            <w:pPr>
              <w:rPr>
                <w:rFonts w:ascii="Times New Roman" w:hAnsi="Times New Roman" w:cs="Times New Roman"/>
                <w:b/>
                <w:bCs/>
              </w:rPr>
            </w:pPr>
          </w:p>
          <w:p w14:paraId="1EB6AB1A" w14:textId="77777777" w:rsidR="00101C73" w:rsidRPr="001C3BAD" w:rsidRDefault="00101C73" w:rsidP="00AA7E44">
            <w:pPr>
              <w:rPr>
                <w:rFonts w:ascii="Times New Roman" w:hAnsi="Times New Roman" w:cs="Times New Roman"/>
                <w:b/>
                <w:bCs/>
              </w:rPr>
            </w:pPr>
          </w:p>
          <w:p w14:paraId="60CED3DE" w14:textId="77777777" w:rsidR="00101C73" w:rsidRPr="001C3BAD" w:rsidRDefault="00101C73" w:rsidP="00AA7E44">
            <w:pPr>
              <w:rPr>
                <w:rFonts w:ascii="Times New Roman" w:hAnsi="Times New Roman" w:cs="Times New Roman"/>
                <w:b/>
                <w:bCs/>
              </w:rPr>
            </w:pPr>
          </w:p>
        </w:tc>
      </w:tr>
    </w:tbl>
    <w:p w14:paraId="6957E136"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9*.</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03, ОК 05. Тип: комбинированный с выбором одного верного ответа из нескольких предложенных и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вопросом. Выберите один правильный вариант ответа из трёх предложенных, а затем в поле для обоснования коротко (в 1–2 предложениях) объясните свой выбор.</w:t>
      </w:r>
    </w:p>
    <w:p w14:paraId="6B67C59B"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Какова базовая ставка налога на доходы физических лиц (НДФЛ) в Российской Федерации для большинства доходов налоговых резидентов? А) 9% Б) 13% В) 20%</w:t>
      </w:r>
    </w:p>
    <w:tbl>
      <w:tblPr>
        <w:tblStyle w:val="23"/>
        <w:tblW w:w="0" w:type="auto"/>
        <w:tblLook w:val="04A0" w:firstRow="1" w:lastRow="0" w:firstColumn="1" w:lastColumn="0" w:noHBand="0" w:noVBand="1"/>
      </w:tblPr>
      <w:tblGrid>
        <w:gridCol w:w="2235"/>
        <w:gridCol w:w="8074"/>
      </w:tblGrid>
      <w:tr w:rsidR="00101C73" w:rsidRPr="001C3BAD" w14:paraId="58807AB5" w14:textId="77777777" w:rsidTr="00AA7E44">
        <w:tc>
          <w:tcPr>
            <w:tcW w:w="2235" w:type="dxa"/>
          </w:tcPr>
          <w:p w14:paraId="6D70573A"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09CF4934" w14:textId="77777777" w:rsidR="00101C73" w:rsidRDefault="00101C73" w:rsidP="00AA7E44">
            <w:pPr>
              <w:rPr>
                <w:rFonts w:ascii="Times New Roman" w:hAnsi="Times New Roman" w:cs="Times New Roman"/>
              </w:rPr>
            </w:pPr>
            <w:r w:rsidRPr="001C3BAD">
              <w:rPr>
                <w:rFonts w:ascii="Times New Roman" w:hAnsi="Times New Roman" w:cs="Times New Roman"/>
              </w:rPr>
              <w:t>Ответ:</w:t>
            </w:r>
          </w:p>
          <w:p w14:paraId="7DD780E8" w14:textId="77777777" w:rsidR="00101C73" w:rsidRDefault="00101C73" w:rsidP="00AA7E44">
            <w:pPr>
              <w:rPr>
                <w:rFonts w:ascii="Times New Roman" w:hAnsi="Times New Roman" w:cs="Times New Roman"/>
              </w:rPr>
            </w:pPr>
          </w:p>
          <w:p w14:paraId="77BE57F7" w14:textId="77777777" w:rsidR="00101C73" w:rsidRPr="001C3BAD" w:rsidRDefault="00101C73" w:rsidP="00AA7E44">
            <w:pPr>
              <w:rPr>
                <w:rFonts w:ascii="Times New Roman" w:hAnsi="Times New Roman" w:cs="Times New Roman"/>
              </w:rPr>
            </w:pPr>
          </w:p>
          <w:p w14:paraId="3CDD9FDD" w14:textId="77777777" w:rsidR="00101C73" w:rsidRPr="001C3BAD" w:rsidRDefault="00101C73" w:rsidP="00AA7E44">
            <w:pPr>
              <w:rPr>
                <w:rFonts w:ascii="Times New Roman" w:hAnsi="Times New Roman" w:cs="Times New Roman"/>
                <w:b/>
                <w:bCs/>
              </w:rPr>
            </w:pPr>
          </w:p>
          <w:p w14:paraId="1D4AC551" w14:textId="77777777" w:rsidR="00101C73" w:rsidRPr="001C3BAD" w:rsidRDefault="00101C73" w:rsidP="00AA7E44">
            <w:pPr>
              <w:rPr>
                <w:rFonts w:ascii="Times New Roman" w:hAnsi="Times New Roman" w:cs="Times New Roman"/>
                <w:b/>
                <w:bCs/>
              </w:rPr>
            </w:pPr>
          </w:p>
        </w:tc>
      </w:tr>
    </w:tbl>
    <w:p w14:paraId="310DBA69"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10*.</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комбинированный с выбором нескольких вариантов ответа из предложенных и развёрнутым обоснованием выбора. Время выполнения: 3–4 минуты. </w:t>
      </w:r>
      <w:r w:rsidRPr="00101C73">
        <w:rPr>
          <w:rFonts w:ascii="Times New Roman" w:eastAsia="Times New Roman" w:hAnsi="Times New Roman" w:cs="Times New Roman"/>
          <w:b/>
          <w:bCs/>
          <w:color w:val="000000"/>
          <w:kern w:val="0"/>
          <w:lang w:eastAsia="ru-RU"/>
        </w:rPr>
        <w:lastRenderedPageBreak/>
        <w:t>Инструкция:</w:t>
      </w:r>
      <w:r w:rsidRPr="00101C73">
        <w:rPr>
          <w:rFonts w:ascii="Times New Roman" w:eastAsia="Times New Roman" w:hAnsi="Times New Roman" w:cs="Times New Roman"/>
          <w:color w:val="000000"/>
          <w:kern w:val="0"/>
          <w:lang w:eastAsia="ru-RU"/>
        </w:rPr>
        <w:t xml:space="preserve"> Ознакомьтесь с вопросом. Выберите два правильных варианта ответа из четырёх предложенных. В поле для обоснования коротко (в 1–2 предложениях) объясните свой выбор.</w:t>
      </w:r>
    </w:p>
    <w:p w14:paraId="76B52E20"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Какие</w:t>
      </w:r>
      <w:proofErr w:type="gramEnd"/>
      <w:r w:rsidRPr="00101C73">
        <w:rPr>
          <w:rFonts w:ascii="Times New Roman" w:eastAsia="Times New Roman" w:hAnsi="Times New Roman" w:cs="Times New Roman"/>
          <w:color w:val="000000"/>
          <w:kern w:val="0"/>
          <w:lang w:eastAsia="ru-RU"/>
        </w:rPr>
        <w:t xml:space="preserve"> два утверждения об Индивидуальном инвестиционном счёте (ИИС) являются верными? А) ИИС — это специальный брокерский счёт с налоговыми льготами от государства. Б) ИИС можно открыть в любом коммерческом банке без участия брокера, как обычный вклад. В) По ИИС типа А налоговый вычет предоставляется на сумму пополнения счёта ежегодно, независимо от доходности. Г) Средства на ИИС не застрахованы государством через систему страхования вкладов.</w:t>
      </w:r>
    </w:p>
    <w:tbl>
      <w:tblPr>
        <w:tblStyle w:val="23"/>
        <w:tblW w:w="0" w:type="auto"/>
        <w:tblLook w:val="04A0" w:firstRow="1" w:lastRow="0" w:firstColumn="1" w:lastColumn="0" w:noHBand="0" w:noVBand="1"/>
      </w:tblPr>
      <w:tblGrid>
        <w:gridCol w:w="2235"/>
        <w:gridCol w:w="8074"/>
      </w:tblGrid>
      <w:tr w:rsidR="00101C73" w:rsidRPr="001C3BAD" w14:paraId="6DC187A9" w14:textId="77777777" w:rsidTr="00AA7E44">
        <w:tc>
          <w:tcPr>
            <w:tcW w:w="2235" w:type="dxa"/>
          </w:tcPr>
          <w:p w14:paraId="2D80D3E5"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424DBC14"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7E5F2B30" w14:textId="77777777" w:rsidR="00101C73" w:rsidRPr="001C3BAD" w:rsidRDefault="00101C73" w:rsidP="00AA7E44">
            <w:pPr>
              <w:rPr>
                <w:rFonts w:ascii="Times New Roman" w:hAnsi="Times New Roman" w:cs="Times New Roman"/>
                <w:b/>
                <w:bCs/>
              </w:rPr>
            </w:pPr>
          </w:p>
          <w:p w14:paraId="2408CA59" w14:textId="77777777" w:rsidR="00101C73" w:rsidRPr="001C3BAD" w:rsidRDefault="00101C73" w:rsidP="00AA7E44">
            <w:pPr>
              <w:rPr>
                <w:rFonts w:ascii="Times New Roman" w:hAnsi="Times New Roman" w:cs="Times New Roman"/>
                <w:b/>
                <w:bCs/>
              </w:rPr>
            </w:pPr>
          </w:p>
          <w:p w14:paraId="00478031" w14:textId="77777777" w:rsidR="00101C73" w:rsidRPr="001C3BAD" w:rsidRDefault="00101C73" w:rsidP="00AA7E44">
            <w:pPr>
              <w:rPr>
                <w:rFonts w:ascii="Times New Roman" w:hAnsi="Times New Roman" w:cs="Times New Roman"/>
                <w:b/>
                <w:bCs/>
              </w:rPr>
            </w:pPr>
          </w:p>
          <w:p w14:paraId="520D92B2" w14:textId="77777777" w:rsidR="00101C73" w:rsidRPr="001C3BAD" w:rsidRDefault="00101C73" w:rsidP="00AA7E44">
            <w:pPr>
              <w:rPr>
                <w:rFonts w:ascii="Times New Roman" w:hAnsi="Times New Roman" w:cs="Times New Roman"/>
                <w:b/>
                <w:bCs/>
              </w:rPr>
            </w:pPr>
          </w:p>
        </w:tc>
      </w:tr>
    </w:tbl>
    <w:p w14:paraId="6F6A09C2" w14:textId="77777777" w:rsidR="00101C73" w:rsidRDefault="00101C73" w:rsidP="00101C73">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11*.</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09. Тип: закрытый на установление последовательности. Время выполнения: 2–3 минуты.</w:t>
      </w:r>
    </w:p>
    <w:p w14:paraId="02199427" w14:textId="3622C847" w:rsidR="00101C73" w:rsidRPr="00101C73" w:rsidRDefault="00101C73" w:rsidP="00101C73">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 xml:space="preserve"> </w:t>
      </w: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Расположите</w:t>
      </w:r>
      <w:proofErr w:type="gramEnd"/>
      <w:r w:rsidRPr="00101C73">
        <w:rPr>
          <w:rFonts w:ascii="Times New Roman" w:eastAsia="Times New Roman" w:hAnsi="Times New Roman" w:cs="Times New Roman"/>
          <w:color w:val="000000"/>
          <w:kern w:val="0"/>
          <w:lang w:eastAsia="ru-RU"/>
        </w:rPr>
        <w:t xml:space="preserve"> виды доходов от инвестиций в порядке уменьшения их регулярности и предсказуемости — от наиболее предсказуемого к наименее предсказуемому.</w:t>
      </w:r>
    </w:p>
    <w:p w14:paraId="267877A2" w14:textId="22C0B14C"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xml:space="preserve"> А) Купонный доход по облигации — фиксированные выплаты по графику до погашения. Б) Дивиденды по обыкновенной акции — выплата зависит от решения собрания акционеров и финансового результата компании. В) Доход от роста стоимости пая фонда — зависит от рыночной конъюнктуры, реализуется при продаже пая. Г) Процент по банковскому вкладу — гарантирован договором и системой страхования вкладов.</w:t>
      </w:r>
    </w:p>
    <w:tbl>
      <w:tblPr>
        <w:tblStyle w:val="23"/>
        <w:tblW w:w="0" w:type="auto"/>
        <w:tblLook w:val="04A0" w:firstRow="1" w:lastRow="0" w:firstColumn="1" w:lastColumn="0" w:noHBand="0" w:noVBand="1"/>
      </w:tblPr>
      <w:tblGrid>
        <w:gridCol w:w="2235"/>
        <w:gridCol w:w="8074"/>
      </w:tblGrid>
      <w:tr w:rsidR="00101C73" w:rsidRPr="001C3BAD" w14:paraId="10D01E76" w14:textId="77777777" w:rsidTr="00AA7E44">
        <w:tc>
          <w:tcPr>
            <w:tcW w:w="2235" w:type="dxa"/>
          </w:tcPr>
          <w:p w14:paraId="349525A6"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58D232B6"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281584E2" w14:textId="77777777" w:rsidR="00101C73" w:rsidRPr="001C3BAD" w:rsidRDefault="00101C73" w:rsidP="00AA7E44">
            <w:pPr>
              <w:rPr>
                <w:rFonts w:ascii="Times New Roman" w:hAnsi="Times New Roman" w:cs="Times New Roman"/>
                <w:b/>
                <w:bCs/>
              </w:rPr>
            </w:pPr>
          </w:p>
          <w:p w14:paraId="5C979FCD" w14:textId="77777777" w:rsidR="00101C73" w:rsidRPr="001C3BAD" w:rsidRDefault="00101C73" w:rsidP="00AA7E44">
            <w:pPr>
              <w:rPr>
                <w:rFonts w:ascii="Times New Roman" w:hAnsi="Times New Roman" w:cs="Times New Roman"/>
                <w:b/>
                <w:bCs/>
              </w:rPr>
            </w:pPr>
          </w:p>
          <w:p w14:paraId="3FDA632C" w14:textId="77777777" w:rsidR="00101C73" w:rsidRPr="001C3BAD" w:rsidRDefault="00101C73" w:rsidP="00AA7E44">
            <w:pPr>
              <w:rPr>
                <w:rFonts w:ascii="Times New Roman" w:hAnsi="Times New Roman" w:cs="Times New Roman"/>
                <w:b/>
                <w:bCs/>
              </w:rPr>
            </w:pPr>
          </w:p>
          <w:p w14:paraId="381B77CF" w14:textId="77777777" w:rsidR="00101C73" w:rsidRPr="001C3BAD" w:rsidRDefault="00101C73" w:rsidP="00AA7E44">
            <w:pPr>
              <w:rPr>
                <w:rFonts w:ascii="Times New Roman" w:hAnsi="Times New Roman" w:cs="Times New Roman"/>
                <w:b/>
                <w:bCs/>
              </w:rPr>
            </w:pPr>
          </w:p>
        </w:tc>
      </w:tr>
    </w:tbl>
    <w:p w14:paraId="5AB70832" w14:textId="77777777" w:rsid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12*.</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09. Тип: закрытый на установление соответствия. Время выполнения: 3–4 минуты. </w:t>
      </w:r>
    </w:p>
    <w:p w14:paraId="669B1511" w14:textId="356ABBE5" w:rsidR="00101C73" w:rsidRPr="00101C73" w:rsidRDefault="00101C73" w:rsidP="00A951D4">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Инструкция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Установите</w:t>
      </w:r>
      <w:proofErr w:type="gramEnd"/>
      <w:r w:rsidRPr="00101C73">
        <w:rPr>
          <w:rFonts w:ascii="Times New Roman" w:eastAsia="Times New Roman" w:hAnsi="Times New Roman" w:cs="Times New Roman"/>
          <w:color w:val="000000"/>
          <w:kern w:val="0"/>
          <w:lang w:eastAsia="ru-RU"/>
        </w:rPr>
        <w:t xml:space="preserve"> соответствие между источником дохода и его типом в личном бюджете. Запишите в поле для ответа получившиеся пары (цифра — буква) через запятую.</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8"/>
        <w:gridCol w:w="7600"/>
      </w:tblGrid>
      <w:tr w:rsidR="00101C73" w:rsidRPr="00101C73" w14:paraId="532017DF" w14:textId="77777777" w:rsidTr="00101C73">
        <w:trPr>
          <w:tblHeader/>
        </w:trPr>
        <w:tc>
          <w:tcPr>
            <w:tcW w:w="2748" w:type="dxa"/>
            <w:tcMar>
              <w:top w:w="120" w:type="dxa"/>
              <w:left w:w="0" w:type="dxa"/>
              <w:bottom w:w="120" w:type="dxa"/>
              <w:right w:w="360" w:type="dxa"/>
            </w:tcMar>
            <w:vAlign w:val="center"/>
            <w:hideMark/>
          </w:tcPr>
          <w:p w14:paraId="668421D6"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Источник дохода</w:t>
            </w:r>
          </w:p>
        </w:tc>
        <w:tc>
          <w:tcPr>
            <w:tcW w:w="7600" w:type="dxa"/>
            <w:tcMar>
              <w:top w:w="120" w:type="dxa"/>
              <w:left w:w="360" w:type="dxa"/>
              <w:bottom w:w="120" w:type="dxa"/>
              <w:right w:w="360" w:type="dxa"/>
            </w:tcMar>
            <w:vAlign w:val="center"/>
            <w:hideMark/>
          </w:tcPr>
          <w:p w14:paraId="761307D3"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Тип дохода</w:t>
            </w:r>
          </w:p>
        </w:tc>
      </w:tr>
      <w:tr w:rsidR="00101C73" w:rsidRPr="00101C73" w14:paraId="30BD5E1B" w14:textId="77777777" w:rsidTr="00101C73">
        <w:tc>
          <w:tcPr>
            <w:tcW w:w="2748" w:type="dxa"/>
            <w:tcMar>
              <w:top w:w="120" w:type="dxa"/>
              <w:left w:w="0" w:type="dxa"/>
              <w:bottom w:w="120" w:type="dxa"/>
              <w:right w:w="360" w:type="dxa"/>
            </w:tcMar>
            <w:vAlign w:val="center"/>
            <w:hideMark/>
          </w:tcPr>
          <w:p w14:paraId="1140A759"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Заработная плата по трудовому договору</w:t>
            </w:r>
          </w:p>
        </w:tc>
        <w:tc>
          <w:tcPr>
            <w:tcW w:w="7600" w:type="dxa"/>
            <w:tcMar>
              <w:top w:w="120" w:type="dxa"/>
              <w:left w:w="360" w:type="dxa"/>
              <w:bottom w:w="120" w:type="dxa"/>
              <w:right w:w="360" w:type="dxa"/>
            </w:tcMar>
            <w:vAlign w:val="center"/>
            <w:hideMark/>
          </w:tcPr>
          <w:p w14:paraId="7860B2EE"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Пассивный доход — доход от капитала, не требующий ежедневного трудового участия.</w:t>
            </w:r>
          </w:p>
        </w:tc>
      </w:tr>
      <w:tr w:rsidR="00101C73" w:rsidRPr="00101C73" w14:paraId="01F8965D" w14:textId="77777777" w:rsidTr="00101C73">
        <w:tc>
          <w:tcPr>
            <w:tcW w:w="2748" w:type="dxa"/>
            <w:tcMar>
              <w:top w:w="120" w:type="dxa"/>
              <w:left w:w="0" w:type="dxa"/>
              <w:bottom w:w="120" w:type="dxa"/>
              <w:right w:w="360" w:type="dxa"/>
            </w:tcMar>
            <w:vAlign w:val="center"/>
            <w:hideMark/>
          </w:tcPr>
          <w:p w14:paraId="6BCFFF35"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Дивиденды по акциям</w:t>
            </w:r>
          </w:p>
        </w:tc>
        <w:tc>
          <w:tcPr>
            <w:tcW w:w="7600" w:type="dxa"/>
            <w:tcMar>
              <w:top w:w="120" w:type="dxa"/>
              <w:left w:w="360" w:type="dxa"/>
              <w:bottom w:w="120" w:type="dxa"/>
              <w:right w:w="360" w:type="dxa"/>
            </w:tcMar>
            <w:vAlign w:val="center"/>
            <w:hideMark/>
          </w:tcPr>
          <w:p w14:paraId="257E8672"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Активный доход — доход, получаемый за непосредственное трудовое участие.</w:t>
            </w:r>
          </w:p>
        </w:tc>
      </w:tr>
      <w:tr w:rsidR="00101C73" w:rsidRPr="00101C73" w14:paraId="14095A39" w14:textId="77777777" w:rsidTr="00101C73">
        <w:tc>
          <w:tcPr>
            <w:tcW w:w="2748" w:type="dxa"/>
            <w:tcMar>
              <w:top w:w="120" w:type="dxa"/>
              <w:left w:w="0" w:type="dxa"/>
              <w:bottom w:w="120" w:type="dxa"/>
              <w:right w:w="360" w:type="dxa"/>
            </w:tcMar>
            <w:vAlign w:val="center"/>
            <w:hideMark/>
          </w:tcPr>
          <w:p w14:paraId="38AD242F"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 xml:space="preserve">3) Сдача квартиры в </w:t>
            </w:r>
            <w:r w:rsidRPr="00101C73">
              <w:rPr>
                <w:rFonts w:ascii="Times New Roman" w:eastAsia="Times New Roman" w:hAnsi="Times New Roman" w:cs="Times New Roman"/>
                <w:kern w:val="0"/>
                <w:lang w:eastAsia="ru-RU"/>
              </w:rPr>
              <w:lastRenderedPageBreak/>
              <w:t>аренду</w:t>
            </w:r>
          </w:p>
        </w:tc>
        <w:tc>
          <w:tcPr>
            <w:tcW w:w="7600" w:type="dxa"/>
            <w:tcMar>
              <w:top w:w="120" w:type="dxa"/>
              <w:left w:w="360" w:type="dxa"/>
              <w:bottom w:w="120" w:type="dxa"/>
              <w:right w:w="360" w:type="dxa"/>
            </w:tcMar>
            <w:vAlign w:val="center"/>
            <w:hideMark/>
          </w:tcPr>
          <w:p w14:paraId="6551F3F8" w14:textId="77777777" w:rsidR="00101C73" w:rsidRPr="00101C73" w:rsidRDefault="00101C73" w:rsidP="00101C73">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lastRenderedPageBreak/>
              <w:t xml:space="preserve">В) Смешанный доход — сочетает элементы пассивного и </w:t>
            </w:r>
            <w:r w:rsidRPr="00101C73">
              <w:rPr>
                <w:rFonts w:ascii="Times New Roman" w:eastAsia="Times New Roman" w:hAnsi="Times New Roman" w:cs="Times New Roman"/>
                <w:kern w:val="0"/>
                <w:lang w:eastAsia="ru-RU"/>
              </w:rPr>
              <w:lastRenderedPageBreak/>
              <w:t>активного: требует минимума участия, но не является полностью капиталовложением.</w:t>
            </w:r>
          </w:p>
        </w:tc>
      </w:tr>
    </w:tbl>
    <w:tbl>
      <w:tblPr>
        <w:tblStyle w:val="23"/>
        <w:tblW w:w="0" w:type="auto"/>
        <w:tblLook w:val="04A0" w:firstRow="1" w:lastRow="0" w:firstColumn="1" w:lastColumn="0" w:noHBand="0" w:noVBand="1"/>
      </w:tblPr>
      <w:tblGrid>
        <w:gridCol w:w="2235"/>
        <w:gridCol w:w="8074"/>
      </w:tblGrid>
      <w:tr w:rsidR="00101C73" w:rsidRPr="001C3BAD" w14:paraId="482B04FA" w14:textId="77777777" w:rsidTr="00AA7E44">
        <w:tc>
          <w:tcPr>
            <w:tcW w:w="2235" w:type="dxa"/>
          </w:tcPr>
          <w:p w14:paraId="4A933AE8"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lastRenderedPageBreak/>
              <w:t>Поле для ответа</w:t>
            </w:r>
          </w:p>
        </w:tc>
        <w:tc>
          <w:tcPr>
            <w:tcW w:w="8074" w:type="dxa"/>
          </w:tcPr>
          <w:p w14:paraId="0D47B55C"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4BBCCB5F" w14:textId="77777777" w:rsidR="00101C73" w:rsidRPr="001C3BAD" w:rsidRDefault="00101C73" w:rsidP="00AA7E44">
            <w:pPr>
              <w:rPr>
                <w:rFonts w:ascii="Times New Roman" w:hAnsi="Times New Roman" w:cs="Times New Roman"/>
                <w:b/>
                <w:bCs/>
              </w:rPr>
            </w:pPr>
          </w:p>
          <w:p w14:paraId="24D2E0AB" w14:textId="77777777" w:rsidR="00101C73" w:rsidRPr="001C3BAD" w:rsidRDefault="00101C73" w:rsidP="00AA7E44">
            <w:pPr>
              <w:rPr>
                <w:rFonts w:ascii="Times New Roman" w:hAnsi="Times New Roman" w:cs="Times New Roman"/>
                <w:b/>
                <w:bCs/>
              </w:rPr>
            </w:pPr>
          </w:p>
          <w:p w14:paraId="4901BBD7" w14:textId="77777777" w:rsidR="00101C73" w:rsidRPr="001C3BAD" w:rsidRDefault="00101C73" w:rsidP="00AA7E44">
            <w:pPr>
              <w:rPr>
                <w:rFonts w:ascii="Times New Roman" w:hAnsi="Times New Roman" w:cs="Times New Roman"/>
                <w:b/>
                <w:bCs/>
              </w:rPr>
            </w:pPr>
          </w:p>
          <w:p w14:paraId="628FF807" w14:textId="77777777" w:rsidR="00101C73" w:rsidRPr="001C3BAD" w:rsidRDefault="00101C73" w:rsidP="00AA7E44">
            <w:pPr>
              <w:rPr>
                <w:rFonts w:ascii="Times New Roman" w:hAnsi="Times New Roman" w:cs="Times New Roman"/>
                <w:b/>
                <w:bCs/>
              </w:rPr>
            </w:pPr>
          </w:p>
        </w:tc>
      </w:tr>
    </w:tbl>
    <w:p w14:paraId="14B353A3"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13*.</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09. Тип: комбинированный с выбором одного верного ответа из нескольких предложенных и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Прочитайте вопрос. Выберите один правильный вариант ответа из трёх предложенных, коротко (в 1–2 предложениях) объясните свой выбор.</w:t>
      </w:r>
    </w:p>
    <w:p w14:paraId="3E9C4418"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r w:rsidRPr="00101C73">
        <w:rPr>
          <w:rFonts w:ascii="Times New Roman" w:eastAsia="Times New Roman" w:hAnsi="Times New Roman" w:cs="Times New Roman"/>
          <w:color w:val="000000"/>
          <w:kern w:val="0"/>
          <w:lang w:eastAsia="ru-RU"/>
        </w:rPr>
        <w:t>: В какой максимальный срок физические лица обязаны уплатить имущественные налоги (налог на имущество, транспортный и земельный налоги) за предыдущий год? А) До 30 апреля текущего года — одновременно с подачей декларации. Б) До 1 декабря года, следующего за отчётным. В) До 31 декабря текущего года.</w:t>
      </w:r>
    </w:p>
    <w:tbl>
      <w:tblPr>
        <w:tblStyle w:val="23"/>
        <w:tblW w:w="0" w:type="auto"/>
        <w:tblLook w:val="04A0" w:firstRow="1" w:lastRow="0" w:firstColumn="1" w:lastColumn="0" w:noHBand="0" w:noVBand="1"/>
      </w:tblPr>
      <w:tblGrid>
        <w:gridCol w:w="2235"/>
        <w:gridCol w:w="8074"/>
      </w:tblGrid>
      <w:tr w:rsidR="00101C73" w:rsidRPr="001C3BAD" w14:paraId="0034DE07" w14:textId="77777777" w:rsidTr="00AA7E44">
        <w:tc>
          <w:tcPr>
            <w:tcW w:w="2235" w:type="dxa"/>
          </w:tcPr>
          <w:p w14:paraId="06966C9A" w14:textId="77777777" w:rsidR="00101C73" w:rsidRPr="001C3BAD" w:rsidRDefault="00101C73" w:rsidP="00AA7E44">
            <w:pPr>
              <w:rPr>
                <w:rFonts w:ascii="Times New Roman" w:hAnsi="Times New Roman" w:cs="Times New Roman"/>
                <w:b/>
                <w:bCs/>
                <w:i/>
                <w:iCs/>
              </w:rPr>
            </w:pPr>
            <w:r w:rsidRPr="001C3BAD">
              <w:rPr>
                <w:rFonts w:ascii="Times New Roman" w:hAnsi="Times New Roman" w:cs="Times New Roman"/>
                <w:b/>
                <w:bCs/>
                <w:i/>
                <w:iCs/>
              </w:rPr>
              <w:t>Поле для ответа</w:t>
            </w:r>
          </w:p>
        </w:tc>
        <w:tc>
          <w:tcPr>
            <w:tcW w:w="8074" w:type="dxa"/>
          </w:tcPr>
          <w:p w14:paraId="53D1037F"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147FF7C8"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Обоснование:</w:t>
            </w:r>
          </w:p>
          <w:p w14:paraId="0C516291" w14:textId="77777777" w:rsidR="00101C73" w:rsidRPr="001C3BAD" w:rsidRDefault="00101C73" w:rsidP="00AA7E44">
            <w:pPr>
              <w:rPr>
                <w:rFonts w:ascii="Times New Roman" w:hAnsi="Times New Roman" w:cs="Times New Roman"/>
                <w:b/>
                <w:bCs/>
              </w:rPr>
            </w:pPr>
          </w:p>
          <w:p w14:paraId="293EFCEA" w14:textId="77777777" w:rsidR="00101C73" w:rsidRPr="001C3BAD" w:rsidRDefault="00101C73" w:rsidP="00AA7E44">
            <w:pPr>
              <w:rPr>
                <w:rFonts w:ascii="Times New Roman" w:hAnsi="Times New Roman" w:cs="Times New Roman"/>
                <w:b/>
                <w:bCs/>
              </w:rPr>
            </w:pPr>
          </w:p>
          <w:p w14:paraId="7079653C" w14:textId="77777777" w:rsidR="00101C73" w:rsidRPr="001C3BAD" w:rsidRDefault="00101C73" w:rsidP="00AA7E44">
            <w:pPr>
              <w:rPr>
                <w:rFonts w:ascii="Times New Roman" w:hAnsi="Times New Roman" w:cs="Times New Roman"/>
                <w:b/>
                <w:bCs/>
              </w:rPr>
            </w:pPr>
          </w:p>
          <w:p w14:paraId="7C2DB2E4" w14:textId="77777777" w:rsidR="00101C73" w:rsidRPr="001C3BAD" w:rsidRDefault="00101C73" w:rsidP="00AA7E44">
            <w:pPr>
              <w:rPr>
                <w:rFonts w:ascii="Times New Roman" w:hAnsi="Times New Roman" w:cs="Times New Roman"/>
                <w:b/>
                <w:bCs/>
              </w:rPr>
            </w:pPr>
          </w:p>
        </w:tc>
      </w:tr>
    </w:tbl>
    <w:p w14:paraId="6BD0E052"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Задание 14*.</w:t>
      </w:r>
      <w:r w:rsidRPr="00101C73">
        <w:rPr>
          <w:rFonts w:ascii="Times New Roman" w:eastAsia="Times New Roman" w:hAnsi="Times New Roman" w:cs="Times New Roman"/>
          <w:color w:val="000000"/>
          <w:kern w:val="0"/>
          <w:lang w:eastAsia="ru-RU"/>
        </w:rPr>
        <w:t> </w:t>
      </w:r>
      <w:r w:rsidRPr="00101C73">
        <w:rPr>
          <w:rFonts w:ascii="Times New Roman" w:eastAsia="Times New Roman" w:hAnsi="Times New Roman" w:cs="Times New Roman"/>
          <w:b/>
          <w:bCs/>
          <w:color w:val="000000"/>
          <w:kern w:val="0"/>
          <w:lang w:eastAsia="ru-RU"/>
        </w:rPr>
        <w:t>Формируемая ОК:</w:t>
      </w:r>
      <w:r w:rsidRPr="00101C73">
        <w:rPr>
          <w:rFonts w:ascii="Times New Roman" w:eastAsia="Times New Roman" w:hAnsi="Times New Roman" w:cs="Times New Roman"/>
          <w:color w:val="000000"/>
          <w:kern w:val="0"/>
          <w:lang w:eastAsia="ru-RU"/>
        </w:rPr>
        <w:t xml:space="preserve"> ОК 06. Тип: комбинированный с выбором нескольких вариантов ответа из предложенных и развёрнутым обоснованием выбора. Время выполнения: 3–4 минуты. </w:t>
      </w:r>
      <w:r w:rsidRPr="00101C73">
        <w:rPr>
          <w:rFonts w:ascii="Times New Roman" w:eastAsia="Times New Roman" w:hAnsi="Times New Roman" w:cs="Times New Roman"/>
          <w:b/>
          <w:bCs/>
          <w:color w:val="000000"/>
          <w:kern w:val="0"/>
          <w:lang w:eastAsia="ru-RU"/>
        </w:rPr>
        <w:t>Инструкция:</w:t>
      </w:r>
      <w:r w:rsidRPr="00101C73">
        <w:rPr>
          <w:rFonts w:ascii="Times New Roman" w:eastAsia="Times New Roman" w:hAnsi="Times New Roman" w:cs="Times New Roman"/>
          <w:color w:val="000000"/>
          <w:kern w:val="0"/>
          <w:lang w:eastAsia="ru-RU"/>
        </w:rPr>
        <w:t xml:space="preserve"> Ознакомьтесь с вопросом. Выберите два правильных варианта ответа из четырёх предложенных. В поле для обоснования коротко (в 1–2 предложениях) объясните свой выбор.</w:t>
      </w:r>
    </w:p>
    <w:p w14:paraId="473AAB7D" w14:textId="77777777" w:rsidR="00101C73" w:rsidRPr="00101C73" w:rsidRDefault="00101C73" w:rsidP="00A951D4">
      <w:pPr>
        <w:shd w:val="clear" w:color="auto" w:fill="FFFFFF"/>
        <w:spacing w:after="0" w:line="420" w:lineRule="atLeast"/>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Текст задания</w:t>
      </w:r>
      <w:proofErr w:type="gramStart"/>
      <w:r w:rsidRPr="00101C73">
        <w:rPr>
          <w:rFonts w:ascii="Times New Roman" w:eastAsia="Times New Roman" w:hAnsi="Times New Roman" w:cs="Times New Roman"/>
          <w:b/>
          <w:bCs/>
          <w:color w:val="000000"/>
          <w:kern w:val="0"/>
          <w:lang w:eastAsia="ru-RU"/>
        </w:rPr>
        <w:t>:</w:t>
      </w:r>
      <w:r w:rsidRPr="00101C73">
        <w:rPr>
          <w:rFonts w:ascii="Times New Roman" w:eastAsia="Times New Roman" w:hAnsi="Times New Roman" w:cs="Times New Roman"/>
          <w:color w:val="000000"/>
          <w:kern w:val="0"/>
          <w:lang w:eastAsia="ru-RU"/>
        </w:rPr>
        <w:t xml:space="preserve"> Какие</w:t>
      </w:r>
      <w:proofErr w:type="gramEnd"/>
      <w:r w:rsidRPr="00101C73">
        <w:rPr>
          <w:rFonts w:ascii="Times New Roman" w:eastAsia="Times New Roman" w:hAnsi="Times New Roman" w:cs="Times New Roman"/>
          <w:color w:val="000000"/>
          <w:kern w:val="0"/>
          <w:lang w:eastAsia="ru-RU"/>
        </w:rPr>
        <w:t xml:space="preserve"> два утверждения о цифровом рубле — цифровой валюте центрального банка (ЦВЦБ), запущенной Банком России, — являются верными? А) Цифровой рубль — это третья форма национальной валюты наряду с наличными и безналичными рублями. Б) Цифровые рубли хранятся на счетах коммерческих банков и подпадают под систему страхования вкладов. В) Цифровой рубль не имеет системы страхования вкладов, так как обязательства по нему несёт непосредственно Банк России. Г) Курс цифрового рубля может резко меняться относительно наличного рубля в зависимости от рыночной конъюнктуры.</w:t>
      </w:r>
    </w:p>
    <w:tbl>
      <w:tblPr>
        <w:tblStyle w:val="23"/>
        <w:tblW w:w="0" w:type="auto"/>
        <w:tblLook w:val="04A0" w:firstRow="1" w:lastRow="0" w:firstColumn="1" w:lastColumn="0" w:noHBand="0" w:noVBand="1"/>
      </w:tblPr>
      <w:tblGrid>
        <w:gridCol w:w="2235"/>
        <w:gridCol w:w="8074"/>
      </w:tblGrid>
      <w:tr w:rsidR="00101C73" w:rsidRPr="001C3BAD" w14:paraId="6B9BC86F" w14:textId="77777777" w:rsidTr="00101C73">
        <w:tc>
          <w:tcPr>
            <w:tcW w:w="2235" w:type="dxa"/>
          </w:tcPr>
          <w:p w14:paraId="7937ED33" w14:textId="77777777" w:rsidR="00101C73" w:rsidRPr="001C3BAD" w:rsidRDefault="00101C73" w:rsidP="00AA7E44">
            <w:pPr>
              <w:rPr>
                <w:rFonts w:ascii="Times New Roman" w:hAnsi="Times New Roman" w:cs="Times New Roman"/>
                <w:b/>
                <w:bCs/>
                <w:i/>
                <w:iCs/>
              </w:rPr>
            </w:pPr>
            <w:bookmarkStart w:id="4" w:name="_Hlk239535938"/>
            <w:r w:rsidRPr="001C3BAD">
              <w:rPr>
                <w:rFonts w:ascii="Times New Roman" w:hAnsi="Times New Roman" w:cs="Times New Roman"/>
                <w:b/>
                <w:bCs/>
                <w:i/>
                <w:iCs/>
              </w:rPr>
              <w:t>Поле для ответа</w:t>
            </w:r>
          </w:p>
        </w:tc>
        <w:tc>
          <w:tcPr>
            <w:tcW w:w="8074" w:type="dxa"/>
          </w:tcPr>
          <w:p w14:paraId="7193BE07"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Ответ:</w:t>
            </w:r>
          </w:p>
          <w:p w14:paraId="4BEE0E8D" w14:textId="77777777" w:rsidR="00101C73" w:rsidRPr="001C3BAD" w:rsidRDefault="00101C73" w:rsidP="00AA7E44">
            <w:pPr>
              <w:rPr>
                <w:rFonts w:ascii="Times New Roman" w:hAnsi="Times New Roman" w:cs="Times New Roman"/>
              </w:rPr>
            </w:pPr>
            <w:r w:rsidRPr="001C3BAD">
              <w:rPr>
                <w:rFonts w:ascii="Times New Roman" w:hAnsi="Times New Roman" w:cs="Times New Roman"/>
              </w:rPr>
              <w:t>Обоснование:</w:t>
            </w:r>
          </w:p>
          <w:p w14:paraId="06B10261" w14:textId="77777777" w:rsidR="00101C73" w:rsidRPr="001C3BAD" w:rsidRDefault="00101C73" w:rsidP="00AA7E44">
            <w:pPr>
              <w:rPr>
                <w:rFonts w:ascii="Times New Roman" w:hAnsi="Times New Roman" w:cs="Times New Roman"/>
                <w:b/>
                <w:bCs/>
              </w:rPr>
            </w:pPr>
          </w:p>
          <w:p w14:paraId="4FB4FDD5" w14:textId="77777777" w:rsidR="00101C73" w:rsidRPr="001C3BAD" w:rsidRDefault="00101C73" w:rsidP="00AA7E44">
            <w:pPr>
              <w:rPr>
                <w:rFonts w:ascii="Times New Roman" w:hAnsi="Times New Roman" w:cs="Times New Roman"/>
                <w:b/>
                <w:bCs/>
              </w:rPr>
            </w:pPr>
          </w:p>
          <w:p w14:paraId="6D7AAFDD" w14:textId="77777777" w:rsidR="00101C73" w:rsidRPr="001C3BAD" w:rsidRDefault="00101C73" w:rsidP="00AA7E44">
            <w:pPr>
              <w:rPr>
                <w:rFonts w:ascii="Times New Roman" w:hAnsi="Times New Roman" w:cs="Times New Roman"/>
                <w:b/>
                <w:bCs/>
              </w:rPr>
            </w:pPr>
          </w:p>
          <w:p w14:paraId="16B9A92C" w14:textId="77777777" w:rsidR="00101C73" w:rsidRPr="001C3BAD" w:rsidRDefault="00101C73" w:rsidP="00AA7E44">
            <w:pPr>
              <w:rPr>
                <w:rFonts w:ascii="Times New Roman" w:hAnsi="Times New Roman" w:cs="Times New Roman"/>
                <w:b/>
                <w:bCs/>
              </w:rPr>
            </w:pPr>
          </w:p>
        </w:tc>
      </w:tr>
      <w:bookmarkEnd w:id="4"/>
    </w:tbl>
    <w:p w14:paraId="244825E3" w14:textId="77777777" w:rsidR="00101C73" w:rsidRDefault="00101C73" w:rsidP="00101C73">
      <w:pPr>
        <w:shd w:val="clear" w:color="auto" w:fill="FFFFFF"/>
        <w:spacing w:before="120" w:after="120" w:line="420" w:lineRule="atLeast"/>
        <w:rPr>
          <w:rFonts w:ascii="Times New Roman" w:eastAsia="Times New Roman" w:hAnsi="Times New Roman" w:cs="Times New Roman"/>
          <w:color w:val="000000"/>
          <w:kern w:val="0"/>
          <w:lang w:eastAsia="ru-RU"/>
        </w:rPr>
      </w:pPr>
    </w:p>
    <w:p w14:paraId="7A69B0FC" w14:textId="399F47F5" w:rsidR="00101C73" w:rsidRPr="00101C73" w:rsidRDefault="00101C73" w:rsidP="00101C73">
      <w:pPr>
        <w:shd w:val="clear" w:color="auto" w:fill="FFFFFF"/>
        <w:spacing w:before="480" w:after="480" w:line="420" w:lineRule="atLeast"/>
        <w:rPr>
          <w:rFonts w:ascii="Arial" w:eastAsia="Times New Roman" w:hAnsi="Arial" w:cs="Arial"/>
          <w:color w:val="000000"/>
          <w:kern w:val="0"/>
          <w:lang w:eastAsia="ru-RU"/>
        </w:rPr>
      </w:pPr>
    </w:p>
    <w:p w14:paraId="1FD31356" w14:textId="77777777" w:rsidR="00A951D4" w:rsidRPr="00A951D4" w:rsidRDefault="00A951D4" w:rsidP="00A951D4">
      <w:pPr>
        <w:spacing w:after="0" w:line="240" w:lineRule="auto"/>
        <w:ind w:left="1080"/>
        <w:contextualSpacing/>
        <w:jc w:val="center"/>
        <w:rPr>
          <w:rFonts w:ascii="Times New Roman" w:hAnsi="Times New Roman" w:cs="Times New Roman"/>
          <w:b/>
          <w:bCs/>
        </w:rPr>
      </w:pPr>
      <w:r w:rsidRPr="00A951D4">
        <w:rPr>
          <w:rFonts w:ascii="Times New Roman" w:hAnsi="Times New Roman" w:cs="Times New Roman"/>
          <w:b/>
          <w:bCs/>
        </w:rPr>
        <w:t>Система оценивания тестовых заданий</w:t>
      </w:r>
    </w:p>
    <w:p w14:paraId="3EF747D3" w14:textId="77777777" w:rsidR="00A951D4" w:rsidRPr="00A951D4" w:rsidRDefault="00A951D4" w:rsidP="00A951D4">
      <w:pPr>
        <w:spacing w:after="0" w:line="240" w:lineRule="auto"/>
        <w:ind w:firstLine="708"/>
        <w:jc w:val="right"/>
        <w:rPr>
          <w:rFonts w:ascii="Times New Roman" w:hAnsi="Times New Roman" w:cs="Times New Roman"/>
          <w:i/>
          <w:iCs/>
          <w:color w:val="000000" w:themeColor="text1"/>
        </w:rPr>
      </w:pPr>
    </w:p>
    <w:p w14:paraId="2F8B4DAF" w14:textId="77777777" w:rsidR="00A951D4" w:rsidRPr="00A951D4" w:rsidRDefault="00A951D4" w:rsidP="00A951D4">
      <w:pPr>
        <w:spacing w:after="0" w:line="240" w:lineRule="auto"/>
        <w:ind w:left="720"/>
        <w:contextualSpacing/>
        <w:jc w:val="right"/>
        <w:rPr>
          <w:rFonts w:ascii="Times New Roman" w:hAnsi="Times New Roman" w:cs="Times New Roman"/>
          <w:i/>
          <w:iCs/>
        </w:rPr>
      </w:pPr>
      <w:r w:rsidRPr="00A951D4">
        <w:rPr>
          <w:rFonts w:ascii="Times New Roman" w:hAnsi="Times New Roman" w:cs="Times New Roman"/>
          <w:i/>
          <w:iCs/>
          <w:color w:val="000000" w:themeColor="text1"/>
        </w:rPr>
        <w:t xml:space="preserve">Таблица 2. Ключи к оцениванию </w:t>
      </w:r>
      <w:r w:rsidRPr="00A951D4">
        <w:rPr>
          <w:rFonts w:ascii="Times New Roman" w:hAnsi="Times New Roman" w:cs="Times New Roman"/>
          <w:i/>
          <w:iCs/>
        </w:rPr>
        <w:t xml:space="preserve">тестового задания для проведения ПА </w:t>
      </w:r>
    </w:p>
    <w:p w14:paraId="0E2FF8DC" w14:textId="103AB360" w:rsidR="00A951D4" w:rsidRPr="00A951D4" w:rsidRDefault="00A951D4" w:rsidP="00A951D4">
      <w:pPr>
        <w:spacing w:after="0" w:line="240" w:lineRule="auto"/>
        <w:ind w:left="720"/>
        <w:contextualSpacing/>
        <w:jc w:val="right"/>
        <w:rPr>
          <w:rFonts w:ascii="Times New Roman" w:hAnsi="Times New Roman" w:cs="Times New Roman"/>
          <w:i/>
          <w:iCs/>
        </w:rPr>
      </w:pPr>
      <w:r w:rsidRPr="00A951D4">
        <w:rPr>
          <w:rFonts w:ascii="Times New Roman" w:hAnsi="Times New Roman" w:cs="Times New Roman"/>
          <w:i/>
          <w:iCs/>
        </w:rPr>
        <w:t xml:space="preserve">по итогам </w:t>
      </w:r>
      <w:r>
        <w:rPr>
          <w:rFonts w:ascii="Times New Roman" w:hAnsi="Times New Roman" w:cs="Times New Roman"/>
          <w:i/>
          <w:iCs/>
        </w:rPr>
        <w:t>4</w:t>
      </w:r>
      <w:r w:rsidRPr="00A951D4">
        <w:rPr>
          <w:rFonts w:ascii="Times New Roman" w:hAnsi="Times New Roman" w:cs="Times New Roman"/>
          <w:i/>
          <w:iCs/>
        </w:rPr>
        <w:t xml:space="preserve"> семестра в форме семестрового контроля</w:t>
      </w:r>
    </w:p>
    <w:p w14:paraId="616AD1EF" w14:textId="77777777" w:rsidR="00A951D4" w:rsidRPr="00A951D4" w:rsidRDefault="00A951D4" w:rsidP="00A951D4">
      <w:pPr>
        <w:spacing w:after="0" w:line="240" w:lineRule="auto"/>
        <w:ind w:firstLine="708"/>
        <w:jc w:val="center"/>
        <w:rPr>
          <w:rFonts w:ascii="Times New Roman" w:hAnsi="Times New Roman" w:cs="Times New Roman"/>
          <w:i/>
          <w:iCs/>
          <w:color w:val="000000" w:themeColor="text1"/>
        </w:rPr>
      </w:pPr>
    </w:p>
    <w:p w14:paraId="1AC6CE86" w14:textId="20B6C746" w:rsidR="00101C73" w:rsidRPr="00101C73" w:rsidRDefault="00A951D4" w:rsidP="00A951D4">
      <w:pPr>
        <w:spacing w:after="0" w:line="240" w:lineRule="auto"/>
        <w:ind w:firstLine="708"/>
        <w:jc w:val="center"/>
        <w:rPr>
          <w:rFonts w:ascii="Times New Roman" w:hAnsi="Times New Roman" w:cs="Times New Roman"/>
          <w:i/>
          <w:iCs/>
          <w:color w:val="000000" w:themeColor="text1"/>
        </w:rPr>
      </w:pPr>
      <w:r w:rsidRPr="00A951D4">
        <w:rPr>
          <w:rFonts w:ascii="Times New Roman" w:hAnsi="Times New Roman" w:cs="Times New Roman"/>
          <w:i/>
          <w:iCs/>
          <w:color w:val="000000" w:themeColor="text1"/>
        </w:rPr>
        <w:t>Вариант 1</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1746"/>
        <w:gridCol w:w="7722"/>
      </w:tblGrid>
      <w:tr w:rsidR="00101C73" w:rsidRPr="00101C73" w14:paraId="530B47E9" w14:textId="77777777" w:rsidTr="00A951D4">
        <w:trPr>
          <w:tblHeader/>
        </w:trPr>
        <w:tc>
          <w:tcPr>
            <w:tcW w:w="0" w:type="auto"/>
            <w:tcMar>
              <w:top w:w="120" w:type="dxa"/>
              <w:left w:w="0" w:type="dxa"/>
              <w:bottom w:w="120" w:type="dxa"/>
              <w:right w:w="360" w:type="dxa"/>
            </w:tcMar>
            <w:vAlign w:val="center"/>
            <w:hideMark/>
          </w:tcPr>
          <w:p w14:paraId="57EDB1EF" w14:textId="77777777" w:rsidR="00101C73" w:rsidRPr="00101C73" w:rsidRDefault="00101C73" w:rsidP="006A6C0F">
            <w:pPr>
              <w:spacing w:after="0" w:line="240" w:lineRule="auto"/>
              <w:jc w:val="center"/>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w:t>
            </w:r>
          </w:p>
        </w:tc>
        <w:tc>
          <w:tcPr>
            <w:tcW w:w="0" w:type="auto"/>
            <w:tcMar>
              <w:top w:w="120" w:type="dxa"/>
              <w:left w:w="360" w:type="dxa"/>
              <w:bottom w:w="120" w:type="dxa"/>
              <w:right w:w="360" w:type="dxa"/>
            </w:tcMar>
            <w:vAlign w:val="center"/>
            <w:hideMark/>
          </w:tcPr>
          <w:p w14:paraId="54D0140F" w14:textId="77777777" w:rsidR="00101C73" w:rsidRPr="00101C73" w:rsidRDefault="00101C73" w:rsidP="006A6C0F">
            <w:pPr>
              <w:spacing w:after="0" w:line="240" w:lineRule="auto"/>
              <w:jc w:val="center"/>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Верный ответ</w:t>
            </w:r>
          </w:p>
        </w:tc>
        <w:tc>
          <w:tcPr>
            <w:tcW w:w="7722" w:type="dxa"/>
            <w:tcMar>
              <w:top w:w="120" w:type="dxa"/>
              <w:left w:w="360" w:type="dxa"/>
              <w:bottom w:w="120" w:type="dxa"/>
              <w:right w:w="360" w:type="dxa"/>
            </w:tcMar>
            <w:vAlign w:val="center"/>
            <w:hideMark/>
          </w:tcPr>
          <w:p w14:paraId="4D9E756A" w14:textId="77777777" w:rsidR="00101C73" w:rsidRPr="00101C73" w:rsidRDefault="00101C73" w:rsidP="006A6C0F">
            <w:pPr>
              <w:spacing w:after="0" w:line="240" w:lineRule="auto"/>
              <w:jc w:val="center"/>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Критерии</w:t>
            </w:r>
          </w:p>
        </w:tc>
      </w:tr>
      <w:tr w:rsidR="00101C73" w:rsidRPr="00101C73" w14:paraId="486C9221" w14:textId="77777777" w:rsidTr="00A951D4">
        <w:tc>
          <w:tcPr>
            <w:tcW w:w="0" w:type="auto"/>
            <w:tcMar>
              <w:top w:w="120" w:type="dxa"/>
              <w:left w:w="0" w:type="dxa"/>
              <w:bottom w:w="120" w:type="dxa"/>
              <w:right w:w="360" w:type="dxa"/>
            </w:tcMar>
            <w:vAlign w:val="center"/>
            <w:hideMark/>
          </w:tcPr>
          <w:p w14:paraId="72D29EC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w:t>
            </w:r>
          </w:p>
        </w:tc>
        <w:tc>
          <w:tcPr>
            <w:tcW w:w="0" w:type="auto"/>
            <w:tcMar>
              <w:top w:w="120" w:type="dxa"/>
              <w:left w:w="360" w:type="dxa"/>
              <w:bottom w:w="120" w:type="dxa"/>
              <w:right w:w="360" w:type="dxa"/>
            </w:tcMar>
            <w:vAlign w:val="center"/>
            <w:hideMark/>
          </w:tcPr>
          <w:p w14:paraId="1521BF5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ВАГБ</w:t>
            </w:r>
          </w:p>
        </w:tc>
        <w:tc>
          <w:tcPr>
            <w:tcW w:w="7722" w:type="dxa"/>
            <w:tcMar>
              <w:top w:w="120" w:type="dxa"/>
              <w:left w:w="360" w:type="dxa"/>
              <w:bottom w:w="120" w:type="dxa"/>
              <w:right w:w="360" w:type="dxa"/>
            </w:tcMar>
            <w:vAlign w:val="center"/>
            <w:hideMark/>
          </w:tcPr>
          <w:p w14:paraId="4AB6231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3AC788B4" w14:textId="77777777" w:rsidTr="00A951D4">
        <w:tc>
          <w:tcPr>
            <w:tcW w:w="0" w:type="auto"/>
            <w:tcMar>
              <w:top w:w="120" w:type="dxa"/>
              <w:left w:w="0" w:type="dxa"/>
              <w:bottom w:w="120" w:type="dxa"/>
              <w:right w:w="360" w:type="dxa"/>
            </w:tcMar>
            <w:vAlign w:val="center"/>
            <w:hideMark/>
          </w:tcPr>
          <w:p w14:paraId="082EC9F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w:t>
            </w:r>
          </w:p>
        </w:tc>
        <w:tc>
          <w:tcPr>
            <w:tcW w:w="0" w:type="auto"/>
            <w:tcMar>
              <w:top w:w="120" w:type="dxa"/>
              <w:left w:w="360" w:type="dxa"/>
              <w:bottom w:w="120" w:type="dxa"/>
              <w:right w:w="360" w:type="dxa"/>
            </w:tcMar>
            <w:vAlign w:val="center"/>
            <w:hideMark/>
          </w:tcPr>
          <w:p w14:paraId="0607CC20"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 В, 2 — А, 3 — Г, 4 — Б</w:t>
            </w:r>
          </w:p>
        </w:tc>
        <w:tc>
          <w:tcPr>
            <w:tcW w:w="7722" w:type="dxa"/>
            <w:tcMar>
              <w:top w:w="120" w:type="dxa"/>
              <w:left w:w="360" w:type="dxa"/>
              <w:bottom w:w="120" w:type="dxa"/>
              <w:right w:w="360" w:type="dxa"/>
            </w:tcMar>
            <w:vAlign w:val="center"/>
            <w:hideMark/>
          </w:tcPr>
          <w:p w14:paraId="742E9999"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0AB00A5B" w14:textId="77777777" w:rsidTr="00A951D4">
        <w:tc>
          <w:tcPr>
            <w:tcW w:w="0" w:type="auto"/>
            <w:tcMar>
              <w:top w:w="120" w:type="dxa"/>
              <w:left w:w="0" w:type="dxa"/>
              <w:bottom w:w="120" w:type="dxa"/>
              <w:right w:w="360" w:type="dxa"/>
            </w:tcMar>
            <w:vAlign w:val="center"/>
            <w:hideMark/>
          </w:tcPr>
          <w:p w14:paraId="13D440A1"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w:t>
            </w:r>
          </w:p>
        </w:tc>
        <w:tc>
          <w:tcPr>
            <w:tcW w:w="0" w:type="auto"/>
            <w:tcMar>
              <w:top w:w="120" w:type="dxa"/>
              <w:left w:w="360" w:type="dxa"/>
              <w:bottom w:w="120" w:type="dxa"/>
              <w:right w:w="360" w:type="dxa"/>
            </w:tcMar>
            <w:vAlign w:val="center"/>
            <w:hideMark/>
          </w:tcPr>
          <w:p w14:paraId="50C00ECB"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w:t>
            </w:r>
          </w:p>
        </w:tc>
        <w:tc>
          <w:tcPr>
            <w:tcW w:w="7722" w:type="dxa"/>
            <w:tcMar>
              <w:top w:w="120" w:type="dxa"/>
              <w:left w:w="360" w:type="dxa"/>
              <w:bottom w:w="120" w:type="dxa"/>
              <w:right w:w="360" w:type="dxa"/>
            </w:tcMar>
            <w:vAlign w:val="center"/>
            <w:hideMark/>
          </w:tcPr>
          <w:p w14:paraId="73046553"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b/>
                <w:bCs/>
                <w:kern w:val="0"/>
                <w:lang w:eastAsia="ru-RU"/>
              </w:rPr>
              <w:t>Высокий уровень (5 баллов):</w:t>
            </w:r>
            <w:r w:rsidRPr="00101C73">
              <w:rPr>
                <w:rFonts w:ascii="Times New Roman" w:eastAsia="Times New Roman" w:hAnsi="Times New Roman" w:cs="Times New Roman"/>
                <w:kern w:val="0"/>
                <w:lang w:eastAsia="ru-RU"/>
              </w:rPr>
              <w:t> Студент чётко определяет ПСК как действительную стоимость кредита в процентах годовых, включающую все обязательные платежи; разграничивает номинальную ставку (рекламный показатель) и ПСК; называет элементы, входящие в ПСК (проценты, страховки, комиссии), и не входящие (штрафы за просрочку, необязательные услуги); аргументирует важность ориентации на ПСК при сравнении предложений. </w:t>
            </w:r>
            <w:r w:rsidRPr="00101C73">
              <w:rPr>
                <w:rFonts w:ascii="Times New Roman" w:eastAsia="Times New Roman" w:hAnsi="Times New Roman" w:cs="Times New Roman"/>
                <w:b/>
                <w:bCs/>
                <w:kern w:val="0"/>
                <w:lang w:eastAsia="ru-RU"/>
              </w:rPr>
              <w:t>Базовый уровень (3 балла):</w:t>
            </w:r>
            <w:r w:rsidRPr="00101C73">
              <w:rPr>
                <w:rFonts w:ascii="Times New Roman" w:eastAsia="Times New Roman" w:hAnsi="Times New Roman" w:cs="Times New Roman"/>
                <w:kern w:val="0"/>
                <w:lang w:eastAsia="ru-RU"/>
              </w:rPr>
              <w:t> Студент понимает, что ПСК включает больше платежей, чем просто процентная ставка, но не может перечислить конкретные составляющие; различие описано на бытовом уровне. </w:t>
            </w:r>
            <w:r w:rsidRPr="00101C73">
              <w:rPr>
                <w:rFonts w:ascii="Times New Roman" w:eastAsia="Times New Roman" w:hAnsi="Times New Roman" w:cs="Times New Roman"/>
                <w:b/>
                <w:bCs/>
                <w:kern w:val="0"/>
                <w:lang w:eastAsia="ru-RU"/>
              </w:rPr>
              <w:t>Низкий уровень (0–1 балл):</w:t>
            </w:r>
            <w:r w:rsidRPr="00101C73">
              <w:rPr>
                <w:rFonts w:ascii="Times New Roman" w:eastAsia="Times New Roman" w:hAnsi="Times New Roman" w:cs="Times New Roman"/>
                <w:kern w:val="0"/>
                <w:lang w:eastAsia="ru-RU"/>
              </w:rPr>
              <w:t> Понятие ПСК не раскрыто, допущены грубые ошибки.</w:t>
            </w:r>
          </w:p>
        </w:tc>
      </w:tr>
      <w:tr w:rsidR="00101C73" w:rsidRPr="00101C73" w14:paraId="2588E0B6" w14:textId="77777777" w:rsidTr="00A951D4">
        <w:tc>
          <w:tcPr>
            <w:tcW w:w="0" w:type="auto"/>
            <w:tcMar>
              <w:top w:w="120" w:type="dxa"/>
              <w:left w:w="0" w:type="dxa"/>
              <w:bottom w:w="120" w:type="dxa"/>
              <w:right w:w="360" w:type="dxa"/>
            </w:tcMar>
            <w:vAlign w:val="center"/>
            <w:hideMark/>
          </w:tcPr>
          <w:p w14:paraId="1E89F970"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4</w:t>
            </w:r>
          </w:p>
        </w:tc>
        <w:tc>
          <w:tcPr>
            <w:tcW w:w="0" w:type="auto"/>
            <w:tcMar>
              <w:top w:w="120" w:type="dxa"/>
              <w:left w:w="360" w:type="dxa"/>
              <w:bottom w:w="120" w:type="dxa"/>
              <w:right w:w="360" w:type="dxa"/>
            </w:tcMar>
            <w:vAlign w:val="center"/>
            <w:hideMark/>
          </w:tcPr>
          <w:p w14:paraId="2E32EFE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w:t>
            </w:r>
          </w:p>
        </w:tc>
        <w:tc>
          <w:tcPr>
            <w:tcW w:w="7722" w:type="dxa"/>
            <w:tcMar>
              <w:top w:w="120" w:type="dxa"/>
              <w:left w:w="360" w:type="dxa"/>
              <w:bottom w:w="120" w:type="dxa"/>
              <w:right w:w="360" w:type="dxa"/>
            </w:tcMar>
            <w:vAlign w:val="center"/>
            <w:hideMark/>
          </w:tcPr>
          <w:p w14:paraId="7329CC20"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должен указать, что в соответствии с ФЗ о страховании вкладов сумма возмещения составляет 1 400 000 рублей на вкладчика в одном банке. Государство через АСВ гарантирует возврат 100% суммы в пределах этого лимита.</w:t>
            </w:r>
          </w:p>
        </w:tc>
      </w:tr>
      <w:tr w:rsidR="00101C73" w:rsidRPr="00101C73" w14:paraId="292FF2B9" w14:textId="77777777" w:rsidTr="00A951D4">
        <w:tc>
          <w:tcPr>
            <w:tcW w:w="0" w:type="auto"/>
            <w:tcMar>
              <w:top w:w="120" w:type="dxa"/>
              <w:left w:w="0" w:type="dxa"/>
              <w:bottom w:w="120" w:type="dxa"/>
              <w:right w:w="360" w:type="dxa"/>
            </w:tcMar>
            <w:vAlign w:val="center"/>
            <w:hideMark/>
          </w:tcPr>
          <w:p w14:paraId="0F216DFA"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5</w:t>
            </w:r>
          </w:p>
        </w:tc>
        <w:tc>
          <w:tcPr>
            <w:tcW w:w="0" w:type="auto"/>
            <w:tcMar>
              <w:top w:w="120" w:type="dxa"/>
              <w:left w:w="360" w:type="dxa"/>
              <w:bottom w:w="120" w:type="dxa"/>
              <w:right w:w="360" w:type="dxa"/>
            </w:tcMar>
            <w:vAlign w:val="center"/>
            <w:hideMark/>
          </w:tcPr>
          <w:p w14:paraId="1084CAB8"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 В</w:t>
            </w:r>
          </w:p>
        </w:tc>
        <w:tc>
          <w:tcPr>
            <w:tcW w:w="7722" w:type="dxa"/>
            <w:tcMar>
              <w:top w:w="120" w:type="dxa"/>
              <w:left w:w="360" w:type="dxa"/>
              <w:bottom w:w="120" w:type="dxa"/>
              <w:right w:w="360" w:type="dxa"/>
            </w:tcMar>
            <w:vAlign w:val="center"/>
            <w:hideMark/>
          </w:tcPr>
          <w:p w14:paraId="51619F7A"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должен подтвердить знание признаков финансовой пирамиды: обещание нереалистично высокой гарантированной доходности и выплата процентов за счёт привлечения новых участников. Отсутствие лицензии ЦБ и непрозрачность отчётности — дополнительные маркеры.</w:t>
            </w:r>
          </w:p>
        </w:tc>
      </w:tr>
      <w:tr w:rsidR="00101C73" w:rsidRPr="00101C73" w14:paraId="46FA29F5" w14:textId="77777777" w:rsidTr="00A951D4">
        <w:tc>
          <w:tcPr>
            <w:tcW w:w="0" w:type="auto"/>
            <w:tcMar>
              <w:top w:w="120" w:type="dxa"/>
              <w:left w:w="0" w:type="dxa"/>
              <w:bottom w:w="120" w:type="dxa"/>
              <w:right w:w="360" w:type="dxa"/>
            </w:tcMar>
            <w:vAlign w:val="center"/>
            <w:hideMark/>
          </w:tcPr>
          <w:p w14:paraId="2F7F7029"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6</w:t>
            </w:r>
          </w:p>
        </w:tc>
        <w:tc>
          <w:tcPr>
            <w:tcW w:w="0" w:type="auto"/>
            <w:tcMar>
              <w:top w:w="120" w:type="dxa"/>
              <w:left w:w="360" w:type="dxa"/>
              <w:bottom w:w="120" w:type="dxa"/>
              <w:right w:w="360" w:type="dxa"/>
            </w:tcMar>
            <w:vAlign w:val="center"/>
            <w:hideMark/>
          </w:tcPr>
          <w:p w14:paraId="46FE9D46"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 Б, 2 — А, 3 — В</w:t>
            </w:r>
          </w:p>
        </w:tc>
        <w:tc>
          <w:tcPr>
            <w:tcW w:w="7722" w:type="dxa"/>
            <w:tcMar>
              <w:top w:w="120" w:type="dxa"/>
              <w:left w:w="360" w:type="dxa"/>
              <w:bottom w:w="120" w:type="dxa"/>
              <w:right w:w="360" w:type="dxa"/>
            </w:tcMar>
            <w:vAlign w:val="center"/>
            <w:hideMark/>
          </w:tcPr>
          <w:p w14:paraId="30E4721A"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1A73F49E" w14:textId="77777777" w:rsidTr="00A951D4">
        <w:tc>
          <w:tcPr>
            <w:tcW w:w="0" w:type="auto"/>
            <w:tcMar>
              <w:top w:w="120" w:type="dxa"/>
              <w:left w:w="0" w:type="dxa"/>
              <w:bottom w:w="120" w:type="dxa"/>
              <w:right w:w="360" w:type="dxa"/>
            </w:tcMar>
            <w:vAlign w:val="center"/>
            <w:hideMark/>
          </w:tcPr>
          <w:p w14:paraId="06288608"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7</w:t>
            </w:r>
          </w:p>
        </w:tc>
        <w:tc>
          <w:tcPr>
            <w:tcW w:w="0" w:type="auto"/>
            <w:tcMar>
              <w:top w:w="120" w:type="dxa"/>
              <w:left w:w="360" w:type="dxa"/>
              <w:bottom w:w="120" w:type="dxa"/>
              <w:right w:w="360" w:type="dxa"/>
            </w:tcMar>
            <w:vAlign w:val="center"/>
            <w:hideMark/>
          </w:tcPr>
          <w:p w14:paraId="5BAA953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БАВГ</w:t>
            </w:r>
          </w:p>
        </w:tc>
        <w:tc>
          <w:tcPr>
            <w:tcW w:w="7722" w:type="dxa"/>
            <w:tcMar>
              <w:top w:w="120" w:type="dxa"/>
              <w:left w:w="360" w:type="dxa"/>
              <w:bottom w:w="120" w:type="dxa"/>
              <w:right w:w="360" w:type="dxa"/>
            </w:tcMar>
            <w:vAlign w:val="center"/>
            <w:hideMark/>
          </w:tcPr>
          <w:p w14:paraId="3A2AE3DA"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30DF2742" w14:textId="77777777" w:rsidTr="00A951D4">
        <w:tc>
          <w:tcPr>
            <w:tcW w:w="0" w:type="auto"/>
            <w:tcMar>
              <w:top w:w="120" w:type="dxa"/>
              <w:left w:w="0" w:type="dxa"/>
              <w:bottom w:w="120" w:type="dxa"/>
              <w:right w:w="360" w:type="dxa"/>
            </w:tcMar>
            <w:vAlign w:val="center"/>
            <w:hideMark/>
          </w:tcPr>
          <w:p w14:paraId="6D7C23B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lastRenderedPageBreak/>
              <w:t>8</w:t>
            </w:r>
          </w:p>
        </w:tc>
        <w:tc>
          <w:tcPr>
            <w:tcW w:w="0" w:type="auto"/>
            <w:tcMar>
              <w:top w:w="120" w:type="dxa"/>
              <w:left w:w="360" w:type="dxa"/>
              <w:bottom w:w="120" w:type="dxa"/>
              <w:right w:w="360" w:type="dxa"/>
            </w:tcMar>
            <w:vAlign w:val="center"/>
            <w:hideMark/>
          </w:tcPr>
          <w:p w14:paraId="4E7421C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w:t>
            </w:r>
          </w:p>
        </w:tc>
        <w:tc>
          <w:tcPr>
            <w:tcW w:w="7722" w:type="dxa"/>
            <w:tcMar>
              <w:top w:w="120" w:type="dxa"/>
              <w:left w:w="360" w:type="dxa"/>
              <w:bottom w:w="120" w:type="dxa"/>
              <w:right w:w="360" w:type="dxa"/>
            </w:tcMar>
            <w:vAlign w:val="center"/>
            <w:hideMark/>
          </w:tcPr>
          <w:p w14:paraId="58402BDA"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b/>
                <w:bCs/>
                <w:kern w:val="0"/>
                <w:lang w:eastAsia="ru-RU"/>
              </w:rPr>
              <w:t>Высокий уровень (5 баллов):</w:t>
            </w:r>
            <w:r w:rsidRPr="00101C73">
              <w:rPr>
                <w:rFonts w:ascii="Times New Roman" w:eastAsia="Times New Roman" w:hAnsi="Times New Roman" w:cs="Times New Roman"/>
                <w:kern w:val="0"/>
                <w:lang w:eastAsia="ru-RU"/>
              </w:rPr>
              <w:t> Студент ответил в объёме 3–4 предложений. Сформулировано определение ПДН как отношения всех ежемесячных платежей по долгам к ежемесячному доходу; указано безопасное значение (не более 30–40%); предложены меры: рефинансирование, отказ от новых займов, увеличение доходов, сокращение расходов. </w:t>
            </w:r>
            <w:r w:rsidRPr="00101C73">
              <w:rPr>
                <w:rFonts w:ascii="Times New Roman" w:eastAsia="Times New Roman" w:hAnsi="Times New Roman" w:cs="Times New Roman"/>
                <w:b/>
                <w:bCs/>
                <w:kern w:val="0"/>
                <w:lang w:eastAsia="ru-RU"/>
              </w:rPr>
              <w:t>Базовый уровень (3 балла):</w:t>
            </w:r>
            <w:r w:rsidRPr="00101C73">
              <w:rPr>
                <w:rFonts w:ascii="Times New Roman" w:eastAsia="Times New Roman" w:hAnsi="Times New Roman" w:cs="Times New Roman"/>
                <w:kern w:val="0"/>
                <w:lang w:eastAsia="ru-RU"/>
              </w:rPr>
              <w:t> Краткий ответ (1–2 предложения). Студент понимает суть, но не называет допустимое значение и не предлагает мер. </w:t>
            </w:r>
            <w:r w:rsidRPr="00101C73">
              <w:rPr>
                <w:rFonts w:ascii="Times New Roman" w:eastAsia="Times New Roman" w:hAnsi="Times New Roman" w:cs="Times New Roman"/>
                <w:b/>
                <w:bCs/>
                <w:kern w:val="0"/>
                <w:lang w:eastAsia="ru-RU"/>
              </w:rPr>
              <w:t>Низкий уровень (0–1 балл):</w:t>
            </w:r>
            <w:r w:rsidRPr="00101C73">
              <w:rPr>
                <w:rFonts w:ascii="Times New Roman" w:eastAsia="Times New Roman" w:hAnsi="Times New Roman" w:cs="Times New Roman"/>
                <w:kern w:val="0"/>
                <w:lang w:eastAsia="ru-RU"/>
              </w:rPr>
              <w:t> Ответ не по теме.</w:t>
            </w:r>
          </w:p>
        </w:tc>
      </w:tr>
      <w:tr w:rsidR="00101C73" w:rsidRPr="00101C73" w14:paraId="48A485E9" w14:textId="77777777" w:rsidTr="00A951D4">
        <w:tc>
          <w:tcPr>
            <w:tcW w:w="0" w:type="auto"/>
            <w:tcMar>
              <w:top w:w="120" w:type="dxa"/>
              <w:left w:w="0" w:type="dxa"/>
              <w:bottom w:w="120" w:type="dxa"/>
              <w:right w:w="360" w:type="dxa"/>
            </w:tcMar>
            <w:vAlign w:val="center"/>
            <w:hideMark/>
          </w:tcPr>
          <w:p w14:paraId="7BF1D961"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9</w:t>
            </w:r>
          </w:p>
        </w:tc>
        <w:tc>
          <w:tcPr>
            <w:tcW w:w="0" w:type="auto"/>
            <w:tcMar>
              <w:top w:w="120" w:type="dxa"/>
              <w:left w:w="360" w:type="dxa"/>
              <w:bottom w:w="120" w:type="dxa"/>
              <w:right w:w="360" w:type="dxa"/>
            </w:tcMar>
            <w:vAlign w:val="center"/>
            <w:hideMark/>
          </w:tcPr>
          <w:p w14:paraId="082D463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w:t>
            </w:r>
          </w:p>
        </w:tc>
        <w:tc>
          <w:tcPr>
            <w:tcW w:w="7722" w:type="dxa"/>
            <w:tcMar>
              <w:top w:w="120" w:type="dxa"/>
              <w:left w:w="360" w:type="dxa"/>
              <w:bottom w:w="120" w:type="dxa"/>
              <w:right w:w="360" w:type="dxa"/>
            </w:tcMar>
            <w:vAlign w:val="center"/>
            <w:hideMark/>
          </w:tcPr>
          <w:p w14:paraId="4BEC707F"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должен указать, что ЦБ не звонит гражданам и не запрашивает данные карт. Единственное верное действие — прервать звонок и самостоятельно связаться с банком по официальному номеру.</w:t>
            </w:r>
          </w:p>
        </w:tc>
      </w:tr>
      <w:tr w:rsidR="00101C73" w:rsidRPr="00101C73" w14:paraId="26839F65" w14:textId="77777777" w:rsidTr="00A951D4">
        <w:tc>
          <w:tcPr>
            <w:tcW w:w="0" w:type="auto"/>
            <w:tcMar>
              <w:top w:w="120" w:type="dxa"/>
              <w:left w:w="0" w:type="dxa"/>
              <w:bottom w:w="120" w:type="dxa"/>
              <w:right w:w="360" w:type="dxa"/>
            </w:tcMar>
            <w:vAlign w:val="center"/>
            <w:hideMark/>
          </w:tcPr>
          <w:p w14:paraId="6AB22A50"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10</w:t>
            </w:r>
          </w:p>
        </w:tc>
        <w:tc>
          <w:tcPr>
            <w:tcW w:w="0" w:type="auto"/>
            <w:tcMar>
              <w:top w:w="120" w:type="dxa"/>
              <w:left w:w="360" w:type="dxa"/>
              <w:bottom w:w="120" w:type="dxa"/>
              <w:right w:w="360" w:type="dxa"/>
            </w:tcMar>
            <w:vAlign w:val="center"/>
            <w:hideMark/>
          </w:tcPr>
          <w:p w14:paraId="500E23C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Б</w:t>
            </w:r>
          </w:p>
        </w:tc>
        <w:tc>
          <w:tcPr>
            <w:tcW w:w="7722" w:type="dxa"/>
            <w:tcMar>
              <w:top w:w="120" w:type="dxa"/>
              <w:left w:w="360" w:type="dxa"/>
              <w:bottom w:w="120" w:type="dxa"/>
              <w:right w:w="360" w:type="dxa"/>
            </w:tcMar>
            <w:vAlign w:val="center"/>
            <w:hideMark/>
          </w:tcPr>
          <w:p w14:paraId="497EF4D6"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поясняет, что СБП работает по номеру телефона между физическими лицами и освобождает банки-отправители от комиссии при переводах до суммы, установленной ЦБ РФ.</w:t>
            </w:r>
          </w:p>
        </w:tc>
      </w:tr>
      <w:tr w:rsidR="00101C73" w:rsidRPr="00101C73" w14:paraId="2C32FD34" w14:textId="77777777" w:rsidTr="00A951D4">
        <w:tc>
          <w:tcPr>
            <w:tcW w:w="0" w:type="auto"/>
            <w:tcMar>
              <w:top w:w="120" w:type="dxa"/>
              <w:left w:w="0" w:type="dxa"/>
              <w:bottom w:w="120" w:type="dxa"/>
              <w:right w:w="360" w:type="dxa"/>
            </w:tcMar>
            <w:vAlign w:val="center"/>
            <w:hideMark/>
          </w:tcPr>
          <w:p w14:paraId="22869D8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11</w:t>
            </w:r>
          </w:p>
        </w:tc>
        <w:tc>
          <w:tcPr>
            <w:tcW w:w="0" w:type="auto"/>
            <w:tcMar>
              <w:top w:w="120" w:type="dxa"/>
              <w:left w:w="360" w:type="dxa"/>
              <w:bottom w:w="120" w:type="dxa"/>
              <w:right w:w="360" w:type="dxa"/>
            </w:tcMar>
            <w:vAlign w:val="center"/>
            <w:hideMark/>
          </w:tcPr>
          <w:p w14:paraId="215590CB"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ГВАБ</w:t>
            </w:r>
          </w:p>
        </w:tc>
        <w:tc>
          <w:tcPr>
            <w:tcW w:w="7722" w:type="dxa"/>
            <w:tcMar>
              <w:top w:w="120" w:type="dxa"/>
              <w:left w:w="360" w:type="dxa"/>
              <w:bottom w:w="120" w:type="dxa"/>
              <w:right w:w="360" w:type="dxa"/>
            </w:tcMar>
            <w:vAlign w:val="center"/>
            <w:hideMark/>
          </w:tcPr>
          <w:p w14:paraId="6AA08C4B"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324C3079" w14:textId="77777777" w:rsidTr="00A951D4">
        <w:tc>
          <w:tcPr>
            <w:tcW w:w="0" w:type="auto"/>
            <w:tcMar>
              <w:top w:w="120" w:type="dxa"/>
              <w:left w:w="0" w:type="dxa"/>
              <w:bottom w:w="120" w:type="dxa"/>
              <w:right w:w="360" w:type="dxa"/>
            </w:tcMar>
            <w:vAlign w:val="center"/>
            <w:hideMark/>
          </w:tcPr>
          <w:p w14:paraId="3B287335"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12</w:t>
            </w:r>
          </w:p>
        </w:tc>
        <w:tc>
          <w:tcPr>
            <w:tcW w:w="0" w:type="auto"/>
            <w:tcMar>
              <w:top w:w="120" w:type="dxa"/>
              <w:left w:w="360" w:type="dxa"/>
              <w:bottom w:w="120" w:type="dxa"/>
              <w:right w:w="360" w:type="dxa"/>
            </w:tcMar>
            <w:vAlign w:val="center"/>
            <w:hideMark/>
          </w:tcPr>
          <w:p w14:paraId="19D87E6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 Б, 2 — А, 3 — В</w:t>
            </w:r>
          </w:p>
        </w:tc>
        <w:tc>
          <w:tcPr>
            <w:tcW w:w="7722" w:type="dxa"/>
            <w:tcMar>
              <w:top w:w="120" w:type="dxa"/>
              <w:left w:w="360" w:type="dxa"/>
              <w:bottom w:w="120" w:type="dxa"/>
              <w:right w:w="360" w:type="dxa"/>
            </w:tcMar>
            <w:vAlign w:val="center"/>
            <w:hideMark/>
          </w:tcPr>
          <w:p w14:paraId="21757668"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3CD363F8" w14:textId="77777777" w:rsidTr="00A951D4">
        <w:tc>
          <w:tcPr>
            <w:tcW w:w="0" w:type="auto"/>
            <w:tcMar>
              <w:top w:w="120" w:type="dxa"/>
              <w:left w:w="0" w:type="dxa"/>
              <w:bottom w:w="120" w:type="dxa"/>
              <w:right w:w="360" w:type="dxa"/>
            </w:tcMar>
            <w:vAlign w:val="center"/>
            <w:hideMark/>
          </w:tcPr>
          <w:p w14:paraId="2FEC70B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13</w:t>
            </w:r>
          </w:p>
        </w:tc>
        <w:tc>
          <w:tcPr>
            <w:tcW w:w="0" w:type="auto"/>
            <w:tcMar>
              <w:top w:w="120" w:type="dxa"/>
              <w:left w:w="360" w:type="dxa"/>
              <w:bottom w:w="120" w:type="dxa"/>
              <w:right w:w="360" w:type="dxa"/>
            </w:tcMar>
            <w:vAlign w:val="center"/>
            <w:hideMark/>
          </w:tcPr>
          <w:p w14:paraId="1CADFA40"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w:t>
            </w:r>
          </w:p>
        </w:tc>
        <w:tc>
          <w:tcPr>
            <w:tcW w:w="7722" w:type="dxa"/>
            <w:tcMar>
              <w:top w:w="120" w:type="dxa"/>
              <w:left w:w="360" w:type="dxa"/>
              <w:bottom w:w="120" w:type="dxa"/>
              <w:right w:w="360" w:type="dxa"/>
            </w:tcMar>
            <w:vAlign w:val="center"/>
            <w:hideMark/>
          </w:tcPr>
          <w:p w14:paraId="596618D4"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 xml:space="preserve">Обоснование: Студент указывает, что </w:t>
            </w:r>
            <w:proofErr w:type="spellStart"/>
            <w:r w:rsidRPr="00101C73">
              <w:rPr>
                <w:rFonts w:ascii="Times New Roman" w:eastAsia="Times New Roman" w:hAnsi="Times New Roman" w:cs="Times New Roman"/>
                <w:kern w:val="0"/>
                <w:lang w:eastAsia="ru-RU"/>
              </w:rPr>
              <w:t>грейс</w:t>
            </w:r>
            <w:proofErr w:type="spellEnd"/>
            <w:r w:rsidRPr="00101C73">
              <w:rPr>
                <w:rFonts w:ascii="Times New Roman" w:eastAsia="Times New Roman" w:hAnsi="Times New Roman" w:cs="Times New Roman"/>
                <w:kern w:val="0"/>
                <w:lang w:eastAsia="ru-RU"/>
              </w:rPr>
              <w:t>-период — это срок, в течение которого проценты не начисляются при условии полного погашения задолженности до его окончания.</w:t>
            </w:r>
          </w:p>
        </w:tc>
      </w:tr>
      <w:tr w:rsidR="00101C73" w:rsidRPr="00101C73" w14:paraId="29A38E11" w14:textId="77777777" w:rsidTr="00A951D4">
        <w:tc>
          <w:tcPr>
            <w:tcW w:w="0" w:type="auto"/>
            <w:tcMar>
              <w:top w:w="120" w:type="dxa"/>
              <w:left w:w="0" w:type="dxa"/>
              <w:bottom w:w="120" w:type="dxa"/>
              <w:right w:w="360" w:type="dxa"/>
            </w:tcMar>
            <w:vAlign w:val="center"/>
            <w:hideMark/>
          </w:tcPr>
          <w:p w14:paraId="14AEEA9A"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14</w:t>
            </w:r>
          </w:p>
        </w:tc>
        <w:tc>
          <w:tcPr>
            <w:tcW w:w="0" w:type="auto"/>
            <w:tcMar>
              <w:top w:w="120" w:type="dxa"/>
              <w:left w:w="360" w:type="dxa"/>
              <w:bottom w:w="120" w:type="dxa"/>
              <w:right w:w="360" w:type="dxa"/>
            </w:tcMar>
            <w:vAlign w:val="center"/>
            <w:hideMark/>
          </w:tcPr>
          <w:p w14:paraId="156AD0B1"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В</w:t>
            </w:r>
          </w:p>
        </w:tc>
        <w:tc>
          <w:tcPr>
            <w:tcW w:w="7722" w:type="dxa"/>
            <w:tcMar>
              <w:top w:w="120" w:type="dxa"/>
              <w:left w:w="360" w:type="dxa"/>
              <w:bottom w:w="120" w:type="dxa"/>
              <w:right w:w="360" w:type="dxa"/>
            </w:tcMar>
            <w:vAlign w:val="center"/>
            <w:hideMark/>
          </w:tcPr>
          <w:p w14:paraId="3DD4D95D" w14:textId="77777777" w:rsidR="00101C73" w:rsidRPr="00101C73" w:rsidRDefault="00101C73" w:rsidP="006A6C0F">
            <w:pPr>
              <w:spacing w:after="0" w:line="240" w:lineRule="auto"/>
              <w:jc w:val="both"/>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указывает, что ПДС предусматривает софинансирование от государства и возможность использования материнского капитала, а также перевод средств из пенсионных накоплений (ОПС).</w:t>
            </w:r>
          </w:p>
        </w:tc>
      </w:tr>
    </w:tbl>
    <w:p w14:paraId="028DEE62" w14:textId="77777777" w:rsidR="00101C73" w:rsidRPr="00101C73" w:rsidRDefault="00101C73" w:rsidP="006A6C0F">
      <w:pPr>
        <w:shd w:val="clear" w:color="auto" w:fill="FFFFFF"/>
        <w:spacing w:before="300" w:after="60" w:line="360" w:lineRule="atLeast"/>
        <w:jc w:val="center"/>
        <w:outlineLvl w:val="3"/>
        <w:rPr>
          <w:rFonts w:ascii="Times New Roman" w:eastAsia="Times New Roman" w:hAnsi="Times New Roman" w:cs="Times New Roman"/>
          <w:b/>
          <w:bCs/>
          <w:color w:val="000000"/>
          <w:kern w:val="0"/>
          <w:lang w:eastAsia="ru-RU"/>
        </w:rPr>
      </w:pPr>
      <w:r w:rsidRPr="00101C73">
        <w:rPr>
          <w:rFonts w:ascii="Times New Roman" w:eastAsia="Times New Roman" w:hAnsi="Times New Roman" w:cs="Times New Roman"/>
          <w:b/>
          <w:bCs/>
          <w:color w:val="000000"/>
          <w:kern w:val="0"/>
          <w:lang w:eastAsia="ru-RU"/>
        </w:rPr>
        <w:t>Вариант 2</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1668"/>
        <w:gridCol w:w="7800"/>
      </w:tblGrid>
      <w:tr w:rsidR="00101C73" w:rsidRPr="00101C73" w14:paraId="063E051B" w14:textId="77777777" w:rsidTr="006A6C0F">
        <w:trPr>
          <w:tblHeader/>
        </w:trPr>
        <w:tc>
          <w:tcPr>
            <w:tcW w:w="0" w:type="auto"/>
            <w:tcMar>
              <w:top w:w="120" w:type="dxa"/>
              <w:left w:w="0" w:type="dxa"/>
              <w:bottom w:w="120" w:type="dxa"/>
              <w:right w:w="360" w:type="dxa"/>
            </w:tcMar>
            <w:vAlign w:val="center"/>
            <w:hideMark/>
          </w:tcPr>
          <w:p w14:paraId="19FECEAA" w14:textId="77777777" w:rsidR="00101C73" w:rsidRPr="00101C73" w:rsidRDefault="00101C73" w:rsidP="006A6C0F">
            <w:pPr>
              <w:spacing w:after="0" w:line="240" w:lineRule="auto"/>
              <w:jc w:val="center"/>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w:t>
            </w:r>
          </w:p>
        </w:tc>
        <w:tc>
          <w:tcPr>
            <w:tcW w:w="0" w:type="auto"/>
            <w:tcMar>
              <w:top w:w="120" w:type="dxa"/>
              <w:left w:w="360" w:type="dxa"/>
              <w:bottom w:w="120" w:type="dxa"/>
              <w:right w:w="360" w:type="dxa"/>
            </w:tcMar>
            <w:vAlign w:val="center"/>
            <w:hideMark/>
          </w:tcPr>
          <w:p w14:paraId="5F4B17EA" w14:textId="77777777" w:rsidR="00101C73" w:rsidRPr="00101C73" w:rsidRDefault="00101C73" w:rsidP="006A6C0F">
            <w:pPr>
              <w:spacing w:after="0" w:line="240" w:lineRule="auto"/>
              <w:jc w:val="center"/>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Верный ответ</w:t>
            </w:r>
          </w:p>
        </w:tc>
        <w:tc>
          <w:tcPr>
            <w:tcW w:w="7800" w:type="dxa"/>
            <w:tcMar>
              <w:top w:w="120" w:type="dxa"/>
              <w:left w:w="360" w:type="dxa"/>
              <w:bottom w:w="120" w:type="dxa"/>
              <w:right w:w="360" w:type="dxa"/>
            </w:tcMar>
            <w:vAlign w:val="center"/>
            <w:hideMark/>
          </w:tcPr>
          <w:p w14:paraId="5EE159C7" w14:textId="77777777" w:rsidR="00101C73" w:rsidRPr="00101C73" w:rsidRDefault="00101C73" w:rsidP="006A6C0F">
            <w:pPr>
              <w:spacing w:after="0" w:line="240" w:lineRule="auto"/>
              <w:jc w:val="center"/>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Критерии</w:t>
            </w:r>
          </w:p>
        </w:tc>
      </w:tr>
      <w:tr w:rsidR="00101C73" w:rsidRPr="00101C73" w14:paraId="6FF48003" w14:textId="77777777" w:rsidTr="006A6C0F">
        <w:tc>
          <w:tcPr>
            <w:tcW w:w="0" w:type="auto"/>
            <w:tcMar>
              <w:top w:w="120" w:type="dxa"/>
              <w:left w:w="0" w:type="dxa"/>
              <w:bottom w:w="120" w:type="dxa"/>
              <w:right w:w="360" w:type="dxa"/>
            </w:tcMar>
            <w:vAlign w:val="center"/>
            <w:hideMark/>
          </w:tcPr>
          <w:p w14:paraId="1456A02C"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w:t>
            </w:r>
          </w:p>
        </w:tc>
        <w:tc>
          <w:tcPr>
            <w:tcW w:w="0" w:type="auto"/>
            <w:tcMar>
              <w:top w:w="120" w:type="dxa"/>
              <w:left w:w="360" w:type="dxa"/>
              <w:bottom w:w="120" w:type="dxa"/>
              <w:right w:w="360" w:type="dxa"/>
            </w:tcMar>
            <w:vAlign w:val="center"/>
            <w:hideMark/>
          </w:tcPr>
          <w:p w14:paraId="5A4B76C6"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ВАГБ</w:t>
            </w:r>
          </w:p>
        </w:tc>
        <w:tc>
          <w:tcPr>
            <w:tcW w:w="7800" w:type="dxa"/>
            <w:tcMar>
              <w:top w:w="120" w:type="dxa"/>
              <w:left w:w="360" w:type="dxa"/>
              <w:bottom w:w="120" w:type="dxa"/>
              <w:right w:w="360" w:type="dxa"/>
            </w:tcMar>
            <w:vAlign w:val="center"/>
            <w:hideMark/>
          </w:tcPr>
          <w:p w14:paraId="1C186C03"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285227FC" w14:textId="77777777" w:rsidTr="006A6C0F">
        <w:tc>
          <w:tcPr>
            <w:tcW w:w="0" w:type="auto"/>
            <w:tcMar>
              <w:top w:w="120" w:type="dxa"/>
              <w:left w:w="0" w:type="dxa"/>
              <w:bottom w:w="120" w:type="dxa"/>
              <w:right w:w="360" w:type="dxa"/>
            </w:tcMar>
            <w:vAlign w:val="center"/>
            <w:hideMark/>
          </w:tcPr>
          <w:p w14:paraId="11DFD38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w:t>
            </w:r>
          </w:p>
        </w:tc>
        <w:tc>
          <w:tcPr>
            <w:tcW w:w="0" w:type="auto"/>
            <w:tcMar>
              <w:top w:w="120" w:type="dxa"/>
              <w:left w:w="360" w:type="dxa"/>
              <w:bottom w:w="120" w:type="dxa"/>
              <w:right w:w="360" w:type="dxa"/>
            </w:tcMar>
            <w:vAlign w:val="center"/>
            <w:hideMark/>
          </w:tcPr>
          <w:p w14:paraId="52C28CD4"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 Б, 2 — А, 3 — В</w:t>
            </w:r>
          </w:p>
        </w:tc>
        <w:tc>
          <w:tcPr>
            <w:tcW w:w="7800" w:type="dxa"/>
            <w:tcMar>
              <w:top w:w="120" w:type="dxa"/>
              <w:left w:w="360" w:type="dxa"/>
              <w:bottom w:w="120" w:type="dxa"/>
              <w:right w:w="360" w:type="dxa"/>
            </w:tcMar>
            <w:vAlign w:val="center"/>
            <w:hideMark/>
          </w:tcPr>
          <w:p w14:paraId="0CA16FF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3F048030" w14:textId="77777777" w:rsidTr="006A6C0F">
        <w:tc>
          <w:tcPr>
            <w:tcW w:w="0" w:type="auto"/>
            <w:tcMar>
              <w:top w:w="120" w:type="dxa"/>
              <w:left w:w="0" w:type="dxa"/>
              <w:bottom w:w="120" w:type="dxa"/>
              <w:right w:w="360" w:type="dxa"/>
            </w:tcMar>
            <w:vAlign w:val="center"/>
            <w:hideMark/>
          </w:tcPr>
          <w:p w14:paraId="72D4B7AD"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w:t>
            </w:r>
          </w:p>
        </w:tc>
        <w:tc>
          <w:tcPr>
            <w:tcW w:w="0" w:type="auto"/>
            <w:tcMar>
              <w:top w:w="120" w:type="dxa"/>
              <w:left w:w="360" w:type="dxa"/>
              <w:bottom w:w="120" w:type="dxa"/>
              <w:right w:w="360" w:type="dxa"/>
            </w:tcMar>
            <w:vAlign w:val="center"/>
            <w:hideMark/>
          </w:tcPr>
          <w:p w14:paraId="65974C79"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w:t>
            </w:r>
          </w:p>
        </w:tc>
        <w:tc>
          <w:tcPr>
            <w:tcW w:w="7800" w:type="dxa"/>
            <w:tcMar>
              <w:top w:w="120" w:type="dxa"/>
              <w:left w:w="360" w:type="dxa"/>
              <w:bottom w:w="120" w:type="dxa"/>
              <w:right w:w="360" w:type="dxa"/>
            </w:tcMar>
            <w:vAlign w:val="center"/>
            <w:hideMark/>
          </w:tcPr>
          <w:p w14:paraId="785DBC0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b/>
                <w:bCs/>
                <w:kern w:val="0"/>
                <w:lang w:eastAsia="ru-RU"/>
              </w:rPr>
              <w:t>Высокий уровень (5 баллов):</w:t>
            </w:r>
            <w:r w:rsidRPr="00101C73">
              <w:rPr>
                <w:rFonts w:ascii="Times New Roman" w:eastAsia="Times New Roman" w:hAnsi="Times New Roman" w:cs="Times New Roman"/>
                <w:kern w:val="0"/>
                <w:lang w:eastAsia="ru-RU"/>
              </w:rPr>
              <w:t xml:space="preserve"> Студент чётко раскрывает принцип диверсификации как распределения средств по разным классам </w:t>
            </w:r>
            <w:r w:rsidRPr="00101C73">
              <w:rPr>
                <w:rFonts w:ascii="Times New Roman" w:eastAsia="Times New Roman" w:hAnsi="Times New Roman" w:cs="Times New Roman"/>
                <w:kern w:val="0"/>
                <w:lang w:eastAsia="ru-RU"/>
              </w:rPr>
              <w:lastRenderedPageBreak/>
              <w:t>активов; объясняет, что инвестирование в один актив концентрирует риск; приводит конкретный пример (при падении рынка акций облигационная часть портфеля сохраняет стабильность и снижает общие потери). </w:t>
            </w:r>
            <w:r w:rsidRPr="00101C73">
              <w:rPr>
                <w:rFonts w:ascii="Times New Roman" w:eastAsia="Times New Roman" w:hAnsi="Times New Roman" w:cs="Times New Roman"/>
                <w:b/>
                <w:bCs/>
                <w:kern w:val="0"/>
                <w:lang w:eastAsia="ru-RU"/>
              </w:rPr>
              <w:t>Базовый уровень (3 балла):</w:t>
            </w:r>
            <w:r w:rsidRPr="00101C73">
              <w:rPr>
                <w:rFonts w:ascii="Times New Roman" w:eastAsia="Times New Roman" w:hAnsi="Times New Roman" w:cs="Times New Roman"/>
                <w:kern w:val="0"/>
                <w:lang w:eastAsia="ru-RU"/>
              </w:rPr>
              <w:t> Студент понимает суть, но не объясняет механизм снижения риска и не приводит пример. </w:t>
            </w:r>
            <w:r w:rsidRPr="00101C73">
              <w:rPr>
                <w:rFonts w:ascii="Times New Roman" w:eastAsia="Times New Roman" w:hAnsi="Times New Roman" w:cs="Times New Roman"/>
                <w:b/>
                <w:bCs/>
                <w:kern w:val="0"/>
                <w:lang w:eastAsia="ru-RU"/>
              </w:rPr>
              <w:t>Низкий уровень (0–1 балл):</w:t>
            </w:r>
            <w:r w:rsidRPr="00101C73">
              <w:rPr>
                <w:rFonts w:ascii="Times New Roman" w:eastAsia="Times New Roman" w:hAnsi="Times New Roman" w:cs="Times New Roman"/>
                <w:kern w:val="0"/>
                <w:lang w:eastAsia="ru-RU"/>
              </w:rPr>
              <w:t> Принцип не раскрыт.</w:t>
            </w:r>
          </w:p>
        </w:tc>
      </w:tr>
      <w:tr w:rsidR="00101C73" w:rsidRPr="00101C73" w14:paraId="68126BFC" w14:textId="77777777" w:rsidTr="006A6C0F">
        <w:tc>
          <w:tcPr>
            <w:tcW w:w="0" w:type="auto"/>
            <w:tcMar>
              <w:top w:w="120" w:type="dxa"/>
              <w:left w:w="0" w:type="dxa"/>
              <w:bottom w:w="120" w:type="dxa"/>
              <w:right w:w="360" w:type="dxa"/>
            </w:tcMar>
            <w:vAlign w:val="center"/>
            <w:hideMark/>
          </w:tcPr>
          <w:p w14:paraId="2AB68B4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lastRenderedPageBreak/>
              <w:t>4</w:t>
            </w:r>
          </w:p>
        </w:tc>
        <w:tc>
          <w:tcPr>
            <w:tcW w:w="0" w:type="auto"/>
            <w:tcMar>
              <w:top w:w="120" w:type="dxa"/>
              <w:left w:w="360" w:type="dxa"/>
              <w:bottom w:w="120" w:type="dxa"/>
              <w:right w:w="360" w:type="dxa"/>
            </w:tcMar>
            <w:vAlign w:val="center"/>
            <w:hideMark/>
          </w:tcPr>
          <w:p w14:paraId="3809F47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В</w:t>
            </w:r>
          </w:p>
        </w:tc>
        <w:tc>
          <w:tcPr>
            <w:tcW w:w="7800" w:type="dxa"/>
            <w:tcMar>
              <w:top w:w="120" w:type="dxa"/>
              <w:left w:w="360" w:type="dxa"/>
              <w:bottom w:w="120" w:type="dxa"/>
              <w:right w:w="360" w:type="dxa"/>
            </w:tcMar>
            <w:vAlign w:val="center"/>
            <w:hideMark/>
          </w:tcPr>
          <w:p w14:paraId="70F4529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должен обосновать, что ЦБ РФ — единственный эмиссионный центр страны и регулятор финансовой системы, выполняющий функции надзора за банками и денежно-кредитной политики.</w:t>
            </w:r>
          </w:p>
        </w:tc>
      </w:tr>
      <w:tr w:rsidR="00101C73" w:rsidRPr="00101C73" w14:paraId="3264833B" w14:textId="77777777" w:rsidTr="006A6C0F">
        <w:tc>
          <w:tcPr>
            <w:tcW w:w="0" w:type="auto"/>
            <w:tcMar>
              <w:top w:w="120" w:type="dxa"/>
              <w:left w:w="0" w:type="dxa"/>
              <w:bottom w:w="120" w:type="dxa"/>
              <w:right w:w="360" w:type="dxa"/>
            </w:tcMar>
            <w:vAlign w:val="center"/>
            <w:hideMark/>
          </w:tcPr>
          <w:p w14:paraId="25C594AA"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5</w:t>
            </w:r>
          </w:p>
        </w:tc>
        <w:tc>
          <w:tcPr>
            <w:tcW w:w="0" w:type="auto"/>
            <w:tcMar>
              <w:top w:w="120" w:type="dxa"/>
              <w:left w:w="360" w:type="dxa"/>
              <w:bottom w:w="120" w:type="dxa"/>
              <w:right w:w="360" w:type="dxa"/>
            </w:tcMar>
            <w:vAlign w:val="center"/>
            <w:hideMark/>
          </w:tcPr>
          <w:p w14:paraId="27E509BD"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Г</w:t>
            </w:r>
          </w:p>
        </w:tc>
        <w:tc>
          <w:tcPr>
            <w:tcW w:w="7800" w:type="dxa"/>
            <w:tcMar>
              <w:top w:w="120" w:type="dxa"/>
              <w:left w:w="360" w:type="dxa"/>
              <w:bottom w:w="120" w:type="dxa"/>
              <w:right w:w="360" w:type="dxa"/>
            </w:tcMar>
            <w:vAlign w:val="center"/>
            <w:hideMark/>
          </w:tcPr>
          <w:p w14:paraId="18B3522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должен указать, что процентная ставка в МФО законодательно ограничена, но значительно превышает банковскую, и данные о заёмщиках передаются в БКИ. Это формирует высокий риск долговой спирали.</w:t>
            </w:r>
          </w:p>
        </w:tc>
      </w:tr>
      <w:tr w:rsidR="00101C73" w:rsidRPr="00101C73" w14:paraId="70DCC99C" w14:textId="77777777" w:rsidTr="006A6C0F">
        <w:tc>
          <w:tcPr>
            <w:tcW w:w="0" w:type="auto"/>
            <w:tcMar>
              <w:top w:w="120" w:type="dxa"/>
              <w:left w:w="0" w:type="dxa"/>
              <w:bottom w:w="120" w:type="dxa"/>
              <w:right w:w="360" w:type="dxa"/>
            </w:tcMar>
            <w:vAlign w:val="center"/>
            <w:hideMark/>
          </w:tcPr>
          <w:p w14:paraId="550B4413"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6</w:t>
            </w:r>
          </w:p>
        </w:tc>
        <w:tc>
          <w:tcPr>
            <w:tcW w:w="0" w:type="auto"/>
            <w:tcMar>
              <w:top w:w="120" w:type="dxa"/>
              <w:left w:w="360" w:type="dxa"/>
              <w:bottom w:w="120" w:type="dxa"/>
              <w:right w:w="360" w:type="dxa"/>
            </w:tcMar>
            <w:vAlign w:val="center"/>
            <w:hideMark/>
          </w:tcPr>
          <w:p w14:paraId="2C3F7E58"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 Б, 2 — В, 3 — А</w:t>
            </w:r>
          </w:p>
        </w:tc>
        <w:tc>
          <w:tcPr>
            <w:tcW w:w="7800" w:type="dxa"/>
            <w:tcMar>
              <w:top w:w="120" w:type="dxa"/>
              <w:left w:w="360" w:type="dxa"/>
              <w:bottom w:w="120" w:type="dxa"/>
              <w:right w:w="360" w:type="dxa"/>
            </w:tcMar>
            <w:vAlign w:val="center"/>
            <w:hideMark/>
          </w:tcPr>
          <w:p w14:paraId="1ADECFF6"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2B034B7F" w14:textId="77777777" w:rsidTr="006A6C0F">
        <w:tc>
          <w:tcPr>
            <w:tcW w:w="0" w:type="auto"/>
            <w:tcMar>
              <w:top w:w="120" w:type="dxa"/>
              <w:left w:w="0" w:type="dxa"/>
              <w:bottom w:w="120" w:type="dxa"/>
              <w:right w:w="360" w:type="dxa"/>
            </w:tcMar>
            <w:vAlign w:val="center"/>
            <w:hideMark/>
          </w:tcPr>
          <w:p w14:paraId="612F5D2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7</w:t>
            </w:r>
          </w:p>
        </w:tc>
        <w:tc>
          <w:tcPr>
            <w:tcW w:w="0" w:type="auto"/>
            <w:tcMar>
              <w:top w:w="120" w:type="dxa"/>
              <w:left w:w="360" w:type="dxa"/>
              <w:bottom w:w="120" w:type="dxa"/>
              <w:right w:w="360" w:type="dxa"/>
            </w:tcMar>
            <w:vAlign w:val="center"/>
            <w:hideMark/>
          </w:tcPr>
          <w:p w14:paraId="7116A31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БАВГ</w:t>
            </w:r>
          </w:p>
        </w:tc>
        <w:tc>
          <w:tcPr>
            <w:tcW w:w="7800" w:type="dxa"/>
            <w:tcMar>
              <w:top w:w="120" w:type="dxa"/>
              <w:left w:w="360" w:type="dxa"/>
              <w:bottom w:w="120" w:type="dxa"/>
              <w:right w:w="360" w:type="dxa"/>
            </w:tcMar>
            <w:vAlign w:val="center"/>
            <w:hideMark/>
          </w:tcPr>
          <w:p w14:paraId="0C7CCE4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487FBC98" w14:textId="77777777" w:rsidTr="006A6C0F">
        <w:tc>
          <w:tcPr>
            <w:tcW w:w="0" w:type="auto"/>
            <w:tcMar>
              <w:top w:w="120" w:type="dxa"/>
              <w:left w:w="0" w:type="dxa"/>
              <w:bottom w:w="120" w:type="dxa"/>
              <w:right w:w="360" w:type="dxa"/>
            </w:tcMar>
            <w:vAlign w:val="center"/>
            <w:hideMark/>
          </w:tcPr>
          <w:p w14:paraId="387413B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8</w:t>
            </w:r>
          </w:p>
        </w:tc>
        <w:tc>
          <w:tcPr>
            <w:tcW w:w="0" w:type="auto"/>
            <w:tcMar>
              <w:top w:w="120" w:type="dxa"/>
              <w:left w:w="360" w:type="dxa"/>
              <w:bottom w:w="120" w:type="dxa"/>
              <w:right w:w="360" w:type="dxa"/>
            </w:tcMar>
            <w:vAlign w:val="center"/>
            <w:hideMark/>
          </w:tcPr>
          <w:p w14:paraId="58251F62"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w:t>
            </w:r>
          </w:p>
        </w:tc>
        <w:tc>
          <w:tcPr>
            <w:tcW w:w="7800" w:type="dxa"/>
            <w:tcMar>
              <w:top w:w="120" w:type="dxa"/>
              <w:left w:w="360" w:type="dxa"/>
              <w:bottom w:w="120" w:type="dxa"/>
              <w:right w:w="360" w:type="dxa"/>
            </w:tcMar>
            <w:vAlign w:val="center"/>
            <w:hideMark/>
          </w:tcPr>
          <w:p w14:paraId="2331CC85"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b/>
                <w:bCs/>
                <w:kern w:val="0"/>
                <w:lang w:eastAsia="ru-RU"/>
              </w:rPr>
              <w:t>Высокий уровень (5 баллов):</w:t>
            </w:r>
            <w:r w:rsidRPr="00101C73">
              <w:rPr>
                <w:rFonts w:ascii="Times New Roman" w:eastAsia="Times New Roman" w:hAnsi="Times New Roman" w:cs="Times New Roman"/>
                <w:kern w:val="0"/>
                <w:lang w:eastAsia="ru-RU"/>
              </w:rPr>
              <w:t> Студент ответил в объёме 3–4 предложений. Сформулировано определение франшизы как части убытка, не возмещаемой страховщиком; указано, что франшиза снижает стоимость полиса, но уменьшает выплату; обосновано, когда выбор оправдан (мелкие риски, опытный водитель) и когда — нет (риск крупных убытков). </w:t>
            </w:r>
            <w:r w:rsidRPr="00101C73">
              <w:rPr>
                <w:rFonts w:ascii="Times New Roman" w:eastAsia="Times New Roman" w:hAnsi="Times New Roman" w:cs="Times New Roman"/>
                <w:b/>
                <w:bCs/>
                <w:kern w:val="0"/>
                <w:lang w:eastAsia="ru-RU"/>
              </w:rPr>
              <w:t>Базовый уровень (3 балла):</w:t>
            </w:r>
            <w:r w:rsidRPr="00101C73">
              <w:rPr>
                <w:rFonts w:ascii="Times New Roman" w:eastAsia="Times New Roman" w:hAnsi="Times New Roman" w:cs="Times New Roman"/>
                <w:kern w:val="0"/>
                <w:lang w:eastAsia="ru-RU"/>
              </w:rPr>
              <w:t> Студент понимает суть, но не приводит конкретных примеров обоснованности выбора. </w:t>
            </w:r>
            <w:r w:rsidRPr="00101C73">
              <w:rPr>
                <w:rFonts w:ascii="Times New Roman" w:eastAsia="Times New Roman" w:hAnsi="Times New Roman" w:cs="Times New Roman"/>
                <w:b/>
                <w:bCs/>
                <w:kern w:val="0"/>
                <w:lang w:eastAsia="ru-RU"/>
              </w:rPr>
              <w:t>Низкий уровень (0–1 балл):</w:t>
            </w:r>
            <w:r w:rsidRPr="00101C73">
              <w:rPr>
                <w:rFonts w:ascii="Times New Roman" w:eastAsia="Times New Roman" w:hAnsi="Times New Roman" w:cs="Times New Roman"/>
                <w:kern w:val="0"/>
                <w:lang w:eastAsia="ru-RU"/>
              </w:rPr>
              <w:t> Термин не раскрыт.</w:t>
            </w:r>
          </w:p>
        </w:tc>
      </w:tr>
      <w:tr w:rsidR="00101C73" w:rsidRPr="00101C73" w14:paraId="72CD7886" w14:textId="77777777" w:rsidTr="006A6C0F">
        <w:tc>
          <w:tcPr>
            <w:tcW w:w="0" w:type="auto"/>
            <w:tcMar>
              <w:top w:w="120" w:type="dxa"/>
              <w:left w:w="0" w:type="dxa"/>
              <w:bottom w:w="120" w:type="dxa"/>
              <w:right w:w="360" w:type="dxa"/>
            </w:tcMar>
            <w:vAlign w:val="center"/>
            <w:hideMark/>
          </w:tcPr>
          <w:p w14:paraId="6772E87C"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9</w:t>
            </w:r>
          </w:p>
        </w:tc>
        <w:tc>
          <w:tcPr>
            <w:tcW w:w="0" w:type="auto"/>
            <w:tcMar>
              <w:top w:w="120" w:type="dxa"/>
              <w:left w:w="360" w:type="dxa"/>
              <w:bottom w:w="120" w:type="dxa"/>
              <w:right w:w="360" w:type="dxa"/>
            </w:tcMar>
            <w:vAlign w:val="center"/>
            <w:hideMark/>
          </w:tcPr>
          <w:p w14:paraId="3E4DD203"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w:t>
            </w:r>
          </w:p>
        </w:tc>
        <w:tc>
          <w:tcPr>
            <w:tcW w:w="7800" w:type="dxa"/>
            <w:tcMar>
              <w:top w:w="120" w:type="dxa"/>
              <w:left w:w="360" w:type="dxa"/>
              <w:bottom w:w="120" w:type="dxa"/>
              <w:right w:w="360" w:type="dxa"/>
            </w:tcMar>
            <w:vAlign w:val="center"/>
            <w:hideMark/>
          </w:tcPr>
          <w:p w14:paraId="4A7E8552"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указывает, что базовая ставка НДФЛ для большинства доходов резидентов РФ составляет 13%, что закреплено в НК РФ.</w:t>
            </w:r>
          </w:p>
        </w:tc>
      </w:tr>
      <w:tr w:rsidR="00101C73" w:rsidRPr="00101C73" w14:paraId="35D5E01C" w14:textId="77777777" w:rsidTr="006A6C0F">
        <w:tc>
          <w:tcPr>
            <w:tcW w:w="0" w:type="auto"/>
            <w:tcMar>
              <w:top w:w="120" w:type="dxa"/>
              <w:left w:w="0" w:type="dxa"/>
              <w:bottom w:w="120" w:type="dxa"/>
              <w:right w:w="360" w:type="dxa"/>
            </w:tcMar>
            <w:vAlign w:val="center"/>
            <w:hideMark/>
          </w:tcPr>
          <w:p w14:paraId="4F958F6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10</w:t>
            </w:r>
          </w:p>
        </w:tc>
        <w:tc>
          <w:tcPr>
            <w:tcW w:w="0" w:type="auto"/>
            <w:tcMar>
              <w:top w:w="120" w:type="dxa"/>
              <w:left w:w="360" w:type="dxa"/>
              <w:bottom w:w="120" w:type="dxa"/>
              <w:right w:w="360" w:type="dxa"/>
            </w:tcMar>
            <w:vAlign w:val="center"/>
            <w:hideMark/>
          </w:tcPr>
          <w:p w14:paraId="37AC7EC0"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В</w:t>
            </w:r>
          </w:p>
        </w:tc>
        <w:tc>
          <w:tcPr>
            <w:tcW w:w="7800" w:type="dxa"/>
            <w:tcMar>
              <w:top w:w="120" w:type="dxa"/>
              <w:left w:w="360" w:type="dxa"/>
              <w:bottom w:w="120" w:type="dxa"/>
              <w:right w:w="360" w:type="dxa"/>
            </w:tcMar>
            <w:vAlign w:val="center"/>
            <w:hideMark/>
          </w:tcPr>
          <w:p w14:paraId="6F87550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поясняет, что ИИС — это брокерский счёт с налоговыми льготами, а по типу А вычет предоставляется на сумму пополнения ежегодно, независимо от инвестиционного результата.</w:t>
            </w:r>
          </w:p>
        </w:tc>
      </w:tr>
      <w:tr w:rsidR="00101C73" w:rsidRPr="00101C73" w14:paraId="72F673AD" w14:textId="77777777" w:rsidTr="006A6C0F">
        <w:tc>
          <w:tcPr>
            <w:tcW w:w="0" w:type="auto"/>
            <w:tcMar>
              <w:top w:w="120" w:type="dxa"/>
              <w:left w:w="0" w:type="dxa"/>
              <w:bottom w:w="120" w:type="dxa"/>
              <w:right w:w="360" w:type="dxa"/>
            </w:tcMar>
            <w:vAlign w:val="center"/>
            <w:hideMark/>
          </w:tcPr>
          <w:p w14:paraId="690361AB"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11</w:t>
            </w:r>
          </w:p>
        </w:tc>
        <w:tc>
          <w:tcPr>
            <w:tcW w:w="0" w:type="auto"/>
            <w:tcMar>
              <w:top w:w="120" w:type="dxa"/>
              <w:left w:w="360" w:type="dxa"/>
              <w:bottom w:w="120" w:type="dxa"/>
              <w:right w:w="360" w:type="dxa"/>
            </w:tcMar>
            <w:vAlign w:val="center"/>
            <w:hideMark/>
          </w:tcPr>
          <w:p w14:paraId="41C6D29C"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ГАБВ</w:t>
            </w:r>
          </w:p>
        </w:tc>
        <w:tc>
          <w:tcPr>
            <w:tcW w:w="7800" w:type="dxa"/>
            <w:tcMar>
              <w:top w:w="120" w:type="dxa"/>
              <w:left w:w="360" w:type="dxa"/>
              <w:bottom w:w="120" w:type="dxa"/>
              <w:right w:w="360" w:type="dxa"/>
            </w:tcMar>
            <w:vAlign w:val="center"/>
            <w:hideMark/>
          </w:tcPr>
          <w:p w14:paraId="038A7D52"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79E30906" w14:textId="77777777" w:rsidTr="006A6C0F">
        <w:tc>
          <w:tcPr>
            <w:tcW w:w="0" w:type="auto"/>
            <w:tcMar>
              <w:top w:w="120" w:type="dxa"/>
              <w:left w:w="0" w:type="dxa"/>
              <w:bottom w:w="120" w:type="dxa"/>
              <w:right w:w="360" w:type="dxa"/>
            </w:tcMar>
            <w:vAlign w:val="center"/>
            <w:hideMark/>
          </w:tcPr>
          <w:p w14:paraId="73C09939"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12</w:t>
            </w:r>
          </w:p>
        </w:tc>
        <w:tc>
          <w:tcPr>
            <w:tcW w:w="0" w:type="auto"/>
            <w:tcMar>
              <w:top w:w="120" w:type="dxa"/>
              <w:left w:w="360" w:type="dxa"/>
              <w:bottom w:w="120" w:type="dxa"/>
              <w:right w:w="360" w:type="dxa"/>
            </w:tcMar>
            <w:vAlign w:val="center"/>
            <w:hideMark/>
          </w:tcPr>
          <w:p w14:paraId="3EC316C5"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 Б, 2 — А, 3 — В</w:t>
            </w:r>
          </w:p>
        </w:tc>
        <w:tc>
          <w:tcPr>
            <w:tcW w:w="7800" w:type="dxa"/>
            <w:tcMar>
              <w:top w:w="120" w:type="dxa"/>
              <w:left w:w="360" w:type="dxa"/>
              <w:bottom w:w="120" w:type="dxa"/>
              <w:right w:w="360" w:type="dxa"/>
            </w:tcMar>
            <w:vAlign w:val="center"/>
            <w:hideMark/>
          </w:tcPr>
          <w:p w14:paraId="5D4D4F2B"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 б — полное правильное соответствие; 0 б — остальные случаи</w:t>
            </w:r>
          </w:p>
        </w:tc>
      </w:tr>
      <w:tr w:rsidR="00101C73" w:rsidRPr="00101C73" w14:paraId="25A48FF4" w14:textId="77777777" w:rsidTr="006A6C0F">
        <w:tc>
          <w:tcPr>
            <w:tcW w:w="0" w:type="auto"/>
            <w:tcMar>
              <w:top w:w="120" w:type="dxa"/>
              <w:left w:w="0" w:type="dxa"/>
              <w:bottom w:w="120" w:type="dxa"/>
              <w:right w:w="360" w:type="dxa"/>
            </w:tcMar>
            <w:vAlign w:val="center"/>
            <w:hideMark/>
          </w:tcPr>
          <w:p w14:paraId="15DE144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13</w:t>
            </w:r>
          </w:p>
        </w:tc>
        <w:tc>
          <w:tcPr>
            <w:tcW w:w="0" w:type="auto"/>
            <w:tcMar>
              <w:top w:w="120" w:type="dxa"/>
              <w:left w:w="360" w:type="dxa"/>
              <w:bottom w:w="120" w:type="dxa"/>
              <w:right w:w="360" w:type="dxa"/>
            </w:tcMar>
            <w:vAlign w:val="center"/>
            <w:hideMark/>
          </w:tcPr>
          <w:p w14:paraId="03BDC82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Б</w:t>
            </w:r>
          </w:p>
        </w:tc>
        <w:tc>
          <w:tcPr>
            <w:tcW w:w="7800" w:type="dxa"/>
            <w:tcMar>
              <w:top w:w="120" w:type="dxa"/>
              <w:left w:w="360" w:type="dxa"/>
              <w:bottom w:w="120" w:type="dxa"/>
              <w:right w:w="360" w:type="dxa"/>
            </w:tcMar>
            <w:vAlign w:val="center"/>
            <w:hideMark/>
          </w:tcPr>
          <w:p w14:paraId="22B5705E"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 xml:space="preserve">Обоснование: Студент поясняет, что срок уплаты имущественных </w:t>
            </w:r>
            <w:r w:rsidRPr="00101C73">
              <w:rPr>
                <w:rFonts w:ascii="Times New Roman" w:eastAsia="Times New Roman" w:hAnsi="Times New Roman" w:cs="Times New Roman"/>
                <w:kern w:val="0"/>
                <w:lang w:eastAsia="ru-RU"/>
              </w:rPr>
              <w:lastRenderedPageBreak/>
              <w:t>налогов — до 1 декабря года, следующего за отчётным; 30 апреля — срок подачи декларации 3-НДФЛ.</w:t>
            </w:r>
          </w:p>
        </w:tc>
      </w:tr>
      <w:tr w:rsidR="00101C73" w:rsidRPr="00101C73" w14:paraId="43C5AE49" w14:textId="77777777" w:rsidTr="006A6C0F">
        <w:tc>
          <w:tcPr>
            <w:tcW w:w="0" w:type="auto"/>
            <w:tcMar>
              <w:top w:w="120" w:type="dxa"/>
              <w:left w:w="0" w:type="dxa"/>
              <w:bottom w:w="120" w:type="dxa"/>
              <w:right w:w="360" w:type="dxa"/>
            </w:tcMar>
            <w:vAlign w:val="center"/>
            <w:hideMark/>
          </w:tcPr>
          <w:p w14:paraId="35335A42"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lastRenderedPageBreak/>
              <w:t>14</w:t>
            </w:r>
          </w:p>
        </w:tc>
        <w:tc>
          <w:tcPr>
            <w:tcW w:w="0" w:type="auto"/>
            <w:tcMar>
              <w:top w:w="120" w:type="dxa"/>
              <w:left w:w="360" w:type="dxa"/>
              <w:bottom w:w="120" w:type="dxa"/>
              <w:right w:w="360" w:type="dxa"/>
            </w:tcMar>
            <w:vAlign w:val="center"/>
            <w:hideMark/>
          </w:tcPr>
          <w:p w14:paraId="0E1A6EEB"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А, В</w:t>
            </w:r>
          </w:p>
        </w:tc>
        <w:tc>
          <w:tcPr>
            <w:tcW w:w="7800" w:type="dxa"/>
            <w:tcMar>
              <w:top w:w="120" w:type="dxa"/>
              <w:left w:w="360" w:type="dxa"/>
              <w:bottom w:w="120" w:type="dxa"/>
              <w:right w:w="360" w:type="dxa"/>
            </w:tcMar>
            <w:vAlign w:val="center"/>
            <w:hideMark/>
          </w:tcPr>
          <w:p w14:paraId="271DF827"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Обоснование: Студент указывает, что цифровой рубль — третья форма национальной валюты, обязательства по нему несёт Банк России, поэтому система страхования вкладов к нему не применима; курс цифрового рубля равен курсу наличного и безналичного.</w:t>
            </w:r>
          </w:p>
        </w:tc>
      </w:tr>
    </w:tbl>
    <w:p w14:paraId="71FC96E5" w14:textId="77777777" w:rsidR="00101C73" w:rsidRPr="00101C73" w:rsidRDefault="00101C73" w:rsidP="006A6C0F">
      <w:pPr>
        <w:shd w:val="clear" w:color="auto" w:fill="FFFFFF"/>
        <w:spacing w:after="0" w:line="420" w:lineRule="atLeast"/>
        <w:outlineLvl w:val="2"/>
        <w:rPr>
          <w:rFonts w:ascii="Times New Roman" w:eastAsia="Times New Roman" w:hAnsi="Times New Roman" w:cs="Times New Roman"/>
          <w:b/>
          <w:bCs/>
          <w:color w:val="000000"/>
          <w:kern w:val="0"/>
          <w:lang w:eastAsia="ru-RU"/>
        </w:rPr>
      </w:pPr>
      <w:r w:rsidRPr="00101C73">
        <w:rPr>
          <w:rFonts w:ascii="Times New Roman" w:eastAsia="Times New Roman" w:hAnsi="Times New Roman" w:cs="Times New Roman"/>
          <w:b/>
          <w:bCs/>
          <w:color w:val="000000"/>
          <w:kern w:val="0"/>
          <w:lang w:eastAsia="ru-RU"/>
        </w:rPr>
        <w:t>Оценивание заданий с развёрнутым ответом</w:t>
      </w:r>
    </w:p>
    <w:p w14:paraId="0235D29F" w14:textId="77777777" w:rsidR="00101C73" w:rsidRPr="00101C73" w:rsidRDefault="00101C73" w:rsidP="006A6C0F">
      <w:p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Критерии оценки:</w:t>
      </w:r>
    </w:p>
    <w:p w14:paraId="65DDC1F3" w14:textId="77777777" w:rsidR="00101C73" w:rsidRPr="00101C73" w:rsidRDefault="00101C73" w:rsidP="006A6C0F">
      <w:pPr>
        <w:numPr>
          <w:ilvl w:val="0"/>
          <w:numId w:val="31"/>
        </w:num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Правильность ответа (отсутствие фактических ошибок);</w:t>
      </w:r>
    </w:p>
    <w:p w14:paraId="07667D38" w14:textId="77777777" w:rsidR="00101C73" w:rsidRPr="00101C73" w:rsidRDefault="00101C73" w:rsidP="006A6C0F">
      <w:pPr>
        <w:numPr>
          <w:ilvl w:val="0"/>
          <w:numId w:val="31"/>
        </w:num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Полнота ответа (раскрытие объёма используемых понятий);</w:t>
      </w:r>
    </w:p>
    <w:p w14:paraId="01DE9415" w14:textId="77777777" w:rsidR="00101C73" w:rsidRPr="00101C73" w:rsidRDefault="00101C73" w:rsidP="006A6C0F">
      <w:pPr>
        <w:numPr>
          <w:ilvl w:val="0"/>
          <w:numId w:val="31"/>
        </w:num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Обоснованность ответа (наличие аргументов);</w:t>
      </w:r>
    </w:p>
    <w:p w14:paraId="52E388B9" w14:textId="77777777" w:rsidR="00101C73" w:rsidRPr="00101C73" w:rsidRDefault="00101C73" w:rsidP="006A6C0F">
      <w:pPr>
        <w:numPr>
          <w:ilvl w:val="0"/>
          <w:numId w:val="31"/>
        </w:num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Логика изложения ответа (грамотная последовательность излагаемого материала);</w:t>
      </w:r>
    </w:p>
    <w:p w14:paraId="7E0109A8" w14:textId="77777777" w:rsidR="00101C73" w:rsidRDefault="00101C73" w:rsidP="006A6C0F">
      <w:pPr>
        <w:numPr>
          <w:ilvl w:val="0"/>
          <w:numId w:val="31"/>
        </w:numPr>
        <w:shd w:val="clear" w:color="auto" w:fill="FFFFFF"/>
        <w:spacing w:after="0" w:line="420" w:lineRule="atLeast"/>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Сопоставимость с эталонным ответом.</w:t>
      </w:r>
    </w:p>
    <w:p w14:paraId="08DC6AD2" w14:textId="77777777" w:rsidR="00101C73" w:rsidRPr="00101C73" w:rsidRDefault="00101C73" w:rsidP="006A6C0F">
      <w:pPr>
        <w:shd w:val="clear" w:color="auto" w:fill="FFFFFF"/>
        <w:spacing w:before="300" w:after="120" w:line="420" w:lineRule="atLeast"/>
        <w:jc w:val="center"/>
        <w:outlineLvl w:val="2"/>
        <w:rPr>
          <w:rFonts w:ascii="Times New Roman" w:eastAsia="Times New Roman" w:hAnsi="Times New Roman" w:cs="Times New Roman"/>
          <w:b/>
          <w:bCs/>
          <w:color w:val="000000"/>
          <w:kern w:val="0"/>
          <w:lang w:eastAsia="ru-RU"/>
        </w:rPr>
      </w:pPr>
      <w:r w:rsidRPr="00101C73">
        <w:rPr>
          <w:rFonts w:ascii="Times New Roman" w:eastAsia="Times New Roman" w:hAnsi="Times New Roman" w:cs="Times New Roman"/>
          <w:b/>
          <w:bCs/>
          <w:color w:val="000000"/>
          <w:kern w:val="0"/>
          <w:lang w:eastAsia="ru-RU"/>
        </w:rPr>
        <w:t>Схема перевода в оценку по 5-балльной шкале</w:t>
      </w:r>
    </w:p>
    <w:tbl>
      <w:tblPr>
        <w:tblW w:w="6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4301"/>
      </w:tblGrid>
      <w:tr w:rsidR="00101C73" w:rsidRPr="00101C73" w14:paraId="6CAB52B2" w14:textId="77777777" w:rsidTr="006A6C0F">
        <w:trPr>
          <w:tblHeader/>
        </w:trPr>
        <w:tc>
          <w:tcPr>
            <w:tcW w:w="2132" w:type="dxa"/>
            <w:tcMar>
              <w:top w:w="120" w:type="dxa"/>
              <w:left w:w="0" w:type="dxa"/>
              <w:bottom w:w="120" w:type="dxa"/>
              <w:right w:w="360" w:type="dxa"/>
            </w:tcMar>
            <w:vAlign w:val="center"/>
            <w:hideMark/>
          </w:tcPr>
          <w:p w14:paraId="0AFAA647" w14:textId="77777777" w:rsidR="00101C73" w:rsidRPr="00101C73" w:rsidRDefault="00101C73" w:rsidP="006A6C0F">
            <w:pPr>
              <w:spacing w:after="0" w:line="240" w:lineRule="auto"/>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Первичный балл</w:t>
            </w:r>
          </w:p>
        </w:tc>
        <w:tc>
          <w:tcPr>
            <w:tcW w:w="4301" w:type="dxa"/>
            <w:tcMar>
              <w:top w:w="120" w:type="dxa"/>
              <w:left w:w="360" w:type="dxa"/>
              <w:bottom w:w="120" w:type="dxa"/>
              <w:right w:w="360" w:type="dxa"/>
            </w:tcMar>
            <w:vAlign w:val="center"/>
            <w:hideMark/>
          </w:tcPr>
          <w:p w14:paraId="4CC996CF" w14:textId="77777777" w:rsidR="00101C73" w:rsidRPr="00101C73" w:rsidRDefault="00101C73" w:rsidP="006A6C0F">
            <w:pPr>
              <w:spacing w:after="0" w:line="240" w:lineRule="auto"/>
              <w:rPr>
                <w:rFonts w:ascii="Times New Roman" w:eastAsia="Times New Roman" w:hAnsi="Times New Roman" w:cs="Times New Roman"/>
                <w:b/>
                <w:bCs/>
                <w:kern w:val="0"/>
                <w:lang w:eastAsia="ru-RU"/>
              </w:rPr>
            </w:pPr>
            <w:r w:rsidRPr="00101C73">
              <w:rPr>
                <w:rFonts w:ascii="Times New Roman" w:eastAsia="Times New Roman" w:hAnsi="Times New Roman" w:cs="Times New Roman"/>
                <w:b/>
                <w:bCs/>
                <w:kern w:val="0"/>
                <w:lang w:eastAsia="ru-RU"/>
              </w:rPr>
              <w:t>Оценка по 5-балльной системе</w:t>
            </w:r>
          </w:p>
        </w:tc>
      </w:tr>
      <w:tr w:rsidR="00101C73" w:rsidRPr="00101C73" w14:paraId="3650A0D1" w14:textId="77777777" w:rsidTr="006A6C0F">
        <w:tc>
          <w:tcPr>
            <w:tcW w:w="2132" w:type="dxa"/>
            <w:tcMar>
              <w:top w:w="120" w:type="dxa"/>
              <w:left w:w="0" w:type="dxa"/>
              <w:bottom w:w="120" w:type="dxa"/>
              <w:right w:w="360" w:type="dxa"/>
            </w:tcMar>
            <w:vAlign w:val="center"/>
            <w:hideMark/>
          </w:tcPr>
          <w:p w14:paraId="03906C28"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18–20 баллов</w:t>
            </w:r>
          </w:p>
        </w:tc>
        <w:tc>
          <w:tcPr>
            <w:tcW w:w="4301" w:type="dxa"/>
            <w:tcMar>
              <w:top w:w="120" w:type="dxa"/>
              <w:left w:w="360" w:type="dxa"/>
              <w:bottom w:w="120" w:type="dxa"/>
              <w:right w:w="360" w:type="dxa"/>
            </w:tcMar>
            <w:vAlign w:val="center"/>
            <w:hideMark/>
          </w:tcPr>
          <w:p w14:paraId="5691E6D0"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5 (отлично)</w:t>
            </w:r>
          </w:p>
        </w:tc>
      </w:tr>
      <w:tr w:rsidR="00101C73" w:rsidRPr="00101C73" w14:paraId="7929A8E7" w14:textId="77777777" w:rsidTr="006A6C0F">
        <w:tc>
          <w:tcPr>
            <w:tcW w:w="2132" w:type="dxa"/>
            <w:tcMar>
              <w:top w:w="120" w:type="dxa"/>
              <w:left w:w="0" w:type="dxa"/>
              <w:bottom w:w="120" w:type="dxa"/>
              <w:right w:w="360" w:type="dxa"/>
            </w:tcMar>
            <w:vAlign w:val="center"/>
            <w:hideMark/>
          </w:tcPr>
          <w:p w14:paraId="4E3630F1"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14–17 баллов</w:t>
            </w:r>
          </w:p>
        </w:tc>
        <w:tc>
          <w:tcPr>
            <w:tcW w:w="4301" w:type="dxa"/>
            <w:tcMar>
              <w:top w:w="120" w:type="dxa"/>
              <w:left w:w="360" w:type="dxa"/>
              <w:bottom w:w="120" w:type="dxa"/>
              <w:right w:w="360" w:type="dxa"/>
            </w:tcMar>
            <w:vAlign w:val="center"/>
            <w:hideMark/>
          </w:tcPr>
          <w:p w14:paraId="10005E2D"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4 (хорошо)</w:t>
            </w:r>
          </w:p>
        </w:tc>
      </w:tr>
      <w:tr w:rsidR="00101C73" w:rsidRPr="00101C73" w14:paraId="298038B2" w14:textId="77777777" w:rsidTr="006A6C0F">
        <w:tc>
          <w:tcPr>
            <w:tcW w:w="2132" w:type="dxa"/>
            <w:tcMar>
              <w:top w:w="120" w:type="dxa"/>
              <w:left w:w="0" w:type="dxa"/>
              <w:bottom w:w="120" w:type="dxa"/>
              <w:right w:w="360" w:type="dxa"/>
            </w:tcMar>
            <w:vAlign w:val="center"/>
            <w:hideMark/>
          </w:tcPr>
          <w:p w14:paraId="4E41ADD6"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10–13 баллов</w:t>
            </w:r>
          </w:p>
        </w:tc>
        <w:tc>
          <w:tcPr>
            <w:tcW w:w="4301" w:type="dxa"/>
            <w:tcMar>
              <w:top w:w="120" w:type="dxa"/>
              <w:left w:w="360" w:type="dxa"/>
              <w:bottom w:w="120" w:type="dxa"/>
              <w:right w:w="360" w:type="dxa"/>
            </w:tcMar>
            <w:vAlign w:val="center"/>
            <w:hideMark/>
          </w:tcPr>
          <w:p w14:paraId="48B6D7C3"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3 (удовлетворительно)</w:t>
            </w:r>
          </w:p>
        </w:tc>
      </w:tr>
      <w:tr w:rsidR="00101C73" w:rsidRPr="00101C73" w14:paraId="7C9A1DCD" w14:textId="77777777" w:rsidTr="006A6C0F">
        <w:tc>
          <w:tcPr>
            <w:tcW w:w="2132" w:type="dxa"/>
            <w:tcMar>
              <w:top w:w="120" w:type="dxa"/>
              <w:left w:w="0" w:type="dxa"/>
              <w:bottom w:w="120" w:type="dxa"/>
              <w:right w:w="360" w:type="dxa"/>
            </w:tcMar>
            <w:vAlign w:val="center"/>
            <w:hideMark/>
          </w:tcPr>
          <w:p w14:paraId="370BCADF"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менее 10 баллов</w:t>
            </w:r>
          </w:p>
        </w:tc>
        <w:tc>
          <w:tcPr>
            <w:tcW w:w="4301" w:type="dxa"/>
            <w:tcMar>
              <w:top w:w="120" w:type="dxa"/>
              <w:left w:w="360" w:type="dxa"/>
              <w:bottom w:w="120" w:type="dxa"/>
              <w:right w:w="360" w:type="dxa"/>
            </w:tcMar>
            <w:vAlign w:val="center"/>
            <w:hideMark/>
          </w:tcPr>
          <w:p w14:paraId="5A72AE6B" w14:textId="77777777" w:rsidR="00101C73" w:rsidRPr="00101C73" w:rsidRDefault="00101C73" w:rsidP="006A6C0F">
            <w:pPr>
              <w:spacing w:after="0" w:line="240" w:lineRule="auto"/>
              <w:rPr>
                <w:rFonts w:ascii="Times New Roman" w:eastAsia="Times New Roman" w:hAnsi="Times New Roman" w:cs="Times New Roman"/>
                <w:kern w:val="0"/>
                <w:lang w:eastAsia="ru-RU"/>
              </w:rPr>
            </w:pPr>
            <w:r w:rsidRPr="00101C73">
              <w:rPr>
                <w:rFonts w:ascii="Times New Roman" w:eastAsia="Times New Roman" w:hAnsi="Times New Roman" w:cs="Times New Roman"/>
                <w:kern w:val="0"/>
                <w:lang w:eastAsia="ru-RU"/>
              </w:rPr>
              <w:t>2 (неудовлетворительно)</w:t>
            </w:r>
          </w:p>
        </w:tc>
      </w:tr>
    </w:tbl>
    <w:p w14:paraId="3F7646FF" w14:textId="77777777" w:rsidR="00101C73" w:rsidRPr="00101C73" w:rsidRDefault="00101C73" w:rsidP="006A6C0F">
      <w:pPr>
        <w:shd w:val="clear" w:color="auto" w:fill="FFFFFF"/>
        <w:spacing w:after="0" w:line="240" w:lineRule="auto"/>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Распределение баллов по заданиям:</w:t>
      </w:r>
    </w:p>
    <w:p w14:paraId="378E727D" w14:textId="77777777" w:rsidR="00101C73" w:rsidRPr="00101C73" w:rsidRDefault="00101C73" w:rsidP="006A6C0F">
      <w:pPr>
        <w:numPr>
          <w:ilvl w:val="0"/>
          <w:numId w:val="32"/>
        </w:numPr>
        <w:shd w:val="clear" w:color="auto" w:fill="FFFFFF"/>
        <w:spacing w:after="0" w:line="240" w:lineRule="auto"/>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Задания 1, 2, 6, 7, 11, 12 — по 1 баллу (на установление последовательности/соответствия).</w:t>
      </w:r>
    </w:p>
    <w:p w14:paraId="6ECAF4AF" w14:textId="77777777" w:rsidR="00101C73" w:rsidRPr="00101C73" w:rsidRDefault="00101C73" w:rsidP="006A6C0F">
      <w:pPr>
        <w:numPr>
          <w:ilvl w:val="0"/>
          <w:numId w:val="32"/>
        </w:numPr>
        <w:shd w:val="clear" w:color="auto" w:fill="FFFFFF"/>
        <w:spacing w:after="0" w:line="240" w:lineRule="auto"/>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Задания 4, 9, 10, 13, 14 — по 1 баллу за выбор + 1 балл за обоснование (максимум 2 балла).</w:t>
      </w:r>
    </w:p>
    <w:p w14:paraId="7B19BE27" w14:textId="77777777" w:rsidR="00101C73" w:rsidRPr="00101C73" w:rsidRDefault="00101C73" w:rsidP="006A6C0F">
      <w:pPr>
        <w:numPr>
          <w:ilvl w:val="0"/>
          <w:numId w:val="32"/>
        </w:numPr>
        <w:shd w:val="clear" w:color="auto" w:fill="FFFFFF"/>
        <w:spacing w:after="0" w:line="240" w:lineRule="auto"/>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Задания 3, 8 — по 5 баллов (открытый с развёрнутым ответом).</w:t>
      </w:r>
    </w:p>
    <w:p w14:paraId="25A0E39E" w14:textId="77777777" w:rsidR="00101C73" w:rsidRPr="00101C73" w:rsidRDefault="00101C73" w:rsidP="006A6C0F">
      <w:pPr>
        <w:numPr>
          <w:ilvl w:val="0"/>
          <w:numId w:val="32"/>
        </w:numPr>
        <w:shd w:val="clear" w:color="auto" w:fill="FFFFFF"/>
        <w:spacing w:after="0" w:line="240" w:lineRule="auto"/>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color w:val="000000"/>
          <w:kern w:val="0"/>
          <w:lang w:eastAsia="ru-RU"/>
        </w:rPr>
        <w:t>Задание 5 — 2 балла (выбор + обоснование).</w:t>
      </w:r>
    </w:p>
    <w:p w14:paraId="2848EB35" w14:textId="77777777" w:rsidR="00101C73" w:rsidRPr="00101C73" w:rsidRDefault="00101C73" w:rsidP="006A6C0F">
      <w:pPr>
        <w:numPr>
          <w:ilvl w:val="0"/>
          <w:numId w:val="32"/>
        </w:numPr>
        <w:shd w:val="clear" w:color="auto" w:fill="FFFFFF"/>
        <w:spacing w:after="0" w:line="240" w:lineRule="auto"/>
        <w:jc w:val="both"/>
        <w:rPr>
          <w:rFonts w:ascii="Times New Roman" w:eastAsia="Times New Roman" w:hAnsi="Times New Roman" w:cs="Times New Roman"/>
          <w:color w:val="000000"/>
          <w:kern w:val="0"/>
          <w:lang w:eastAsia="ru-RU"/>
        </w:rPr>
      </w:pPr>
      <w:r w:rsidRPr="00101C73">
        <w:rPr>
          <w:rFonts w:ascii="Times New Roman" w:eastAsia="Times New Roman" w:hAnsi="Times New Roman" w:cs="Times New Roman"/>
          <w:b/>
          <w:bCs/>
          <w:color w:val="000000"/>
          <w:kern w:val="0"/>
          <w:lang w:eastAsia="ru-RU"/>
        </w:rPr>
        <w:t>Итого максимальный первичный балл — 20.</w:t>
      </w:r>
    </w:p>
    <w:p w14:paraId="10741CAF" w14:textId="231C534F" w:rsidR="00101C73" w:rsidRPr="00101C73" w:rsidRDefault="00101C73" w:rsidP="00101C73">
      <w:pPr>
        <w:shd w:val="clear" w:color="auto" w:fill="FFFFFF"/>
        <w:spacing w:before="480" w:after="480" w:line="420" w:lineRule="atLeast"/>
        <w:rPr>
          <w:rFonts w:ascii="Arial" w:eastAsia="Times New Roman" w:hAnsi="Arial" w:cs="Arial"/>
          <w:color w:val="000000"/>
          <w:kern w:val="0"/>
          <w:lang w:eastAsia="ru-RU"/>
        </w:rPr>
      </w:pPr>
    </w:p>
    <w:p w14:paraId="6FCF44E8" w14:textId="1A3FF811" w:rsidR="007D6F61" w:rsidRPr="007D6F61" w:rsidRDefault="007D6F61" w:rsidP="00101C73">
      <w:pPr>
        <w:spacing w:after="0" w:line="276" w:lineRule="auto"/>
        <w:jc w:val="both"/>
        <w:rPr>
          <w:rFonts w:ascii="Times New Roman" w:hAnsi="Times New Roman" w:cs="Times New Roman"/>
        </w:rPr>
      </w:pPr>
    </w:p>
    <w:sectPr w:rsidR="007D6F61" w:rsidRPr="007D6F61" w:rsidSect="00A951D4">
      <w:footerReference w:type="default" r:id="rId8"/>
      <w:pgSz w:w="11906" w:h="16838"/>
      <w:pgMar w:top="1134" w:right="566" w:bottom="1134" w:left="1134"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571FC" w14:textId="77777777" w:rsidR="0081500C" w:rsidRDefault="0081500C" w:rsidP="004B7E0E">
      <w:pPr>
        <w:spacing w:after="0" w:line="240" w:lineRule="auto"/>
      </w:pPr>
      <w:r>
        <w:separator/>
      </w:r>
    </w:p>
  </w:endnote>
  <w:endnote w:type="continuationSeparator" w:id="0">
    <w:p w14:paraId="0A1EACF2" w14:textId="77777777" w:rsidR="0081500C" w:rsidRDefault="0081500C" w:rsidP="004B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602E" w14:textId="6936CD42" w:rsidR="006D7C48" w:rsidRDefault="006D7C48">
    <w:pPr>
      <w:pStyle w:val="af5"/>
      <w:jc w:val="center"/>
    </w:pPr>
  </w:p>
  <w:p w14:paraId="24C992CA" w14:textId="77777777" w:rsidR="006D7C48" w:rsidRDefault="006D7C48">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04805" w14:textId="77777777" w:rsidR="0081500C" w:rsidRDefault="0081500C" w:rsidP="004B7E0E">
      <w:pPr>
        <w:spacing w:after="0" w:line="240" w:lineRule="auto"/>
      </w:pPr>
      <w:r>
        <w:separator/>
      </w:r>
    </w:p>
  </w:footnote>
  <w:footnote w:type="continuationSeparator" w:id="0">
    <w:p w14:paraId="45F6E5BC" w14:textId="77777777" w:rsidR="0081500C" w:rsidRDefault="0081500C" w:rsidP="004B7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4E0"/>
    <w:multiLevelType w:val="hybridMultilevel"/>
    <w:tmpl w:val="A758578A"/>
    <w:lvl w:ilvl="0" w:tplc="0E7AAC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01403479"/>
    <w:multiLevelType w:val="multilevel"/>
    <w:tmpl w:val="81B6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379F6"/>
    <w:multiLevelType w:val="multilevel"/>
    <w:tmpl w:val="39D6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0168C"/>
    <w:multiLevelType w:val="multilevel"/>
    <w:tmpl w:val="3F12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476D7"/>
    <w:multiLevelType w:val="multilevel"/>
    <w:tmpl w:val="ECE48AE4"/>
    <w:lvl w:ilvl="0">
      <w:start w:val="1"/>
      <w:numFmt w:val="decimal"/>
      <w:lvlText w:val="%1."/>
      <w:lvlJc w:val="left"/>
      <w:pPr>
        <w:tabs>
          <w:tab w:val="num" w:pos="0"/>
        </w:tabs>
        <w:ind w:left="720" w:hanging="360"/>
      </w:pPr>
    </w:lvl>
    <w:lvl w:ilvl="1">
      <w:start w:val="1"/>
      <w:numFmt w:val="decimal"/>
      <w:lvlText w:val="%1.%2."/>
      <w:lvlJc w:val="left"/>
      <w:pPr>
        <w:tabs>
          <w:tab w:val="num" w:pos="0"/>
        </w:tabs>
        <w:ind w:left="928"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4680" w:hanging="1440"/>
      </w:pPr>
    </w:lvl>
  </w:abstractNum>
  <w:abstractNum w:abstractNumId="5" w15:restartNumberingAfterBreak="0">
    <w:nsid w:val="0BC95939"/>
    <w:multiLevelType w:val="multilevel"/>
    <w:tmpl w:val="7174EAD8"/>
    <w:lvl w:ilvl="0">
      <w:start w:val="1"/>
      <w:numFmt w:val="decimal"/>
      <w:lvlText w:val="%1."/>
      <w:lvlJc w:val="left"/>
      <w:pPr>
        <w:tabs>
          <w:tab w:val="num" w:pos="0"/>
        </w:tabs>
        <w:ind w:left="36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6" w15:restartNumberingAfterBreak="0">
    <w:nsid w:val="1A9277A5"/>
    <w:multiLevelType w:val="hybridMultilevel"/>
    <w:tmpl w:val="A758578A"/>
    <w:lvl w:ilvl="0" w:tplc="0E7AAC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 w15:restartNumberingAfterBreak="0">
    <w:nsid w:val="1DDC3C59"/>
    <w:multiLevelType w:val="multilevel"/>
    <w:tmpl w:val="1E14527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A360FA"/>
    <w:multiLevelType w:val="multilevel"/>
    <w:tmpl w:val="1E14527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674E30"/>
    <w:multiLevelType w:val="multilevel"/>
    <w:tmpl w:val="8770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116CD2"/>
    <w:multiLevelType w:val="multilevel"/>
    <w:tmpl w:val="FC12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9F1FF9"/>
    <w:multiLevelType w:val="multilevel"/>
    <w:tmpl w:val="8326C954"/>
    <w:lvl w:ilvl="0">
      <w:start w:val="1"/>
      <w:numFmt w:val="decimal"/>
      <w:lvlText w:val="%1."/>
      <w:lvlJc w:val="left"/>
      <w:pPr>
        <w:tabs>
          <w:tab w:val="num" w:pos="0"/>
        </w:tabs>
        <w:ind w:left="36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3" w15:restartNumberingAfterBreak="0">
    <w:nsid w:val="441820A9"/>
    <w:multiLevelType w:val="multilevel"/>
    <w:tmpl w:val="458A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0B5400"/>
    <w:multiLevelType w:val="multilevel"/>
    <w:tmpl w:val="3F12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BA0FBE"/>
    <w:multiLevelType w:val="hybridMultilevel"/>
    <w:tmpl w:val="A758578A"/>
    <w:lvl w:ilvl="0" w:tplc="0E7AAC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6" w15:restartNumberingAfterBreak="0">
    <w:nsid w:val="497969A2"/>
    <w:multiLevelType w:val="multilevel"/>
    <w:tmpl w:val="86D0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00C33"/>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8600D7"/>
    <w:multiLevelType w:val="hybridMultilevel"/>
    <w:tmpl w:val="A758578A"/>
    <w:lvl w:ilvl="0" w:tplc="0E7AAC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4FF1234A"/>
    <w:multiLevelType w:val="hybridMultilevel"/>
    <w:tmpl w:val="97948F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B4196F"/>
    <w:multiLevelType w:val="multilevel"/>
    <w:tmpl w:val="DDAC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A3222"/>
    <w:multiLevelType w:val="hybridMultilevel"/>
    <w:tmpl w:val="A758578A"/>
    <w:lvl w:ilvl="0" w:tplc="0E7AAC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2" w15:restartNumberingAfterBreak="0">
    <w:nsid w:val="59F424D3"/>
    <w:multiLevelType w:val="multilevel"/>
    <w:tmpl w:val="FCC2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654070"/>
    <w:multiLevelType w:val="hybridMultilevel"/>
    <w:tmpl w:val="B52E2922"/>
    <w:lvl w:ilvl="0" w:tplc="0E7AAC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15:restartNumberingAfterBreak="0">
    <w:nsid w:val="6B240CCA"/>
    <w:multiLevelType w:val="multilevel"/>
    <w:tmpl w:val="3F12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0E05D7"/>
    <w:multiLevelType w:val="multilevel"/>
    <w:tmpl w:val="ECE48AE4"/>
    <w:lvl w:ilvl="0">
      <w:start w:val="1"/>
      <w:numFmt w:val="decimal"/>
      <w:lvlText w:val="%1."/>
      <w:lvlJc w:val="left"/>
      <w:pPr>
        <w:tabs>
          <w:tab w:val="num" w:pos="0"/>
        </w:tabs>
        <w:ind w:left="720" w:hanging="360"/>
      </w:pPr>
    </w:lvl>
    <w:lvl w:ilvl="1">
      <w:start w:val="1"/>
      <w:numFmt w:val="decimal"/>
      <w:lvlText w:val="%1.%2."/>
      <w:lvlJc w:val="left"/>
      <w:pPr>
        <w:tabs>
          <w:tab w:val="num" w:pos="0"/>
        </w:tabs>
        <w:ind w:left="928"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4680" w:hanging="1440"/>
      </w:pPr>
    </w:lvl>
  </w:abstractNum>
  <w:abstractNum w:abstractNumId="26" w15:restartNumberingAfterBreak="0">
    <w:nsid w:val="6E4F0B58"/>
    <w:multiLevelType w:val="multilevel"/>
    <w:tmpl w:val="C62E82D4"/>
    <w:lvl w:ilvl="0">
      <w:start w:val="1"/>
      <w:numFmt w:val="decimal"/>
      <w:lvlText w:val="%1."/>
      <w:lvlJc w:val="left"/>
      <w:pPr>
        <w:tabs>
          <w:tab w:val="num" w:pos="0"/>
        </w:tabs>
        <w:ind w:left="36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27" w15:restartNumberingAfterBreak="0">
    <w:nsid w:val="74496925"/>
    <w:multiLevelType w:val="multilevel"/>
    <w:tmpl w:val="3F12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722CC7"/>
    <w:multiLevelType w:val="multilevel"/>
    <w:tmpl w:val="F444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CF0B9D"/>
    <w:multiLevelType w:val="multilevel"/>
    <w:tmpl w:val="4930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0C392F"/>
    <w:multiLevelType w:val="hybridMultilevel"/>
    <w:tmpl w:val="A42A74DC"/>
    <w:lvl w:ilvl="0" w:tplc="3FAE8B6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D02ABA"/>
    <w:multiLevelType w:val="multilevel"/>
    <w:tmpl w:val="BEB6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966388">
    <w:abstractNumId w:val="11"/>
  </w:num>
  <w:num w:numId="2" w16cid:durableId="1784381049">
    <w:abstractNumId w:val="16"/>
  </w:num>
  <w:num w:numId="3" w16cid:durableId="1878354542">
    <w:abstractNumId w:val="29"/>
  </w:num>
  <w:num w:numId="4" w16cid:durableId="1240556992">
    <w:abstractNumId w:val="26"/>
  </w:num>
  <w:num w:numId="5" w16cid:durableId="666174540">
    <w:abstractNumId w:val="30"/>
  </w:num>
  <w:num w:numId="6" w16cid:durableId="2039818499">
    <w:abstractNumId w:val="21"/>
  </w:num>
  <w:num w:numId="7" w16cid:durableId="1119302862">
    <w:abstractNumId w:val="18"/>
  </w:num>
  <w:num w:numId="8" w16cid:durableId="814489524">
    <w:abstractNumId w:val="4"/>
  </w:num>
  <w:num w:numId="9" w16cid:durableId="998383580">
    <w:abstractNumId w:val="4"/>
    <w:lvlOverride w:ilvl="0">
      <w:startOverride w:val="1"/>
    </w:lvlOverride>
  </w:num>
  <w:num w:numId="10" w16cid:durableId="423262263">
    <w:abstractNumId w:val="15"/>
  </w:num>
  <w:num w:numId="11" w16cid:durableId="75563889">
    <w:abstractNumId w:val="0"/>
  </w:num>
  <w:num w:numId="12" w16cid:durableId="1321615286">
    <w:abstractNumId w:val="25"/>
  </w:num>
  <w:num w:numId="13" w16cid:durableId="818686996">
    <w:abstractNumId w:val="23"/>
  </w:num>
  <w:num w:numId="14" w16cid:durableId="2014530689">
    <w:abstractNumId w:val="8"/>
  </w:num>
  <w:num w:numId="15" w16cid:durableId="398869806">
    <w:abstractNumId w:val="2"/>
  </w:num>
  <w:num w:numId="16" w16cid:durableId="1811634922">
    <w:abstractNumId w:val="12"/>
  </w:num>
  <w:num w:numId="17" w16cid:durableId="2106798442">
    <w:abstractNumId w:val="20"/>
  </w:num>
  <w:num w:numId="18" w16cid:durableId="860825010">
    <w:abstractNumId w:val="6"/>
  </w:num>
  <w:num w:numId="19" w16cid:durableId="972292597">
    <w:abstractNumId w:val="5"/>
  </w:num>
  <w:num w:numId="20" w16cid:durableId="1902790784">
    <w:abstractNumId w:val="3"/>
  </w:num>
  <w:num w:numId="21" w16cid:durableId="2017417255">
    <w:abstractNumId w:val="14"/>
  </w:num>
  <w:num w:numId="22" w16cid:durableId="1643198079">
    <w:abstractNumId w:val="27"/>
  </w:num>
  <w:num w:numId="23" w16cid:durableId="1236738818">
    <w:abstractNumId w:val="24"/>
  </w:num>
  <w:num w:numId="24" w16cid:durableId="593827436">
    <w:abstractNumId w:val="31"/>
  </w:num>
  <w:num w:numId="25" w16cid:durableId="1999112840">
    <w:abstractNumId w:val="13"/>
  </w:num>
  <w:num w:numId="26" w16cid:durableId="704870390">
    <w:abstractNumId w:val="28"/>
  </w:num>
  <w:num w:numId="27" w16cid:durableId="2060207879">
    <w:abstractNumId w:val="1"/>
  </w:num>
  <w:num w:numId="28" w16cid:durableId="1651863075">
    <w:abstractNumId w:val="19"/>
  </w:num>
  <w:num w:numId="29" w16cid:durableId="924729845">
    <w:abstractNumId w:val="7"/>
  </w:num>
  <w:num w:numId="30" w16cid:durableId="298926810">
    <w:abstractNumId w:val="10"/>
  </w:num>
  <w:num w:numId="31" w16cid:durableId="326785419">
    <w:abstractNumId w:val="9"/>
  </w:num>
  <w:num w:numId="32" w16cid:durableId="1735470393">
    <w:abstractNumId w:val="22"/>
  </w:num>
  <w:num w:numId="33" w16cid:durableId="62747346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57CC"/>
    <w:rsid w:val="000016AD"/>
    <w:rsid w:val="000031FB"/>
    <w:rsid w:val="0000763C"/>
    <w:rsid w:val="00030E59"/>
    <w:rsid w:val="00032321"/>
    <w:rsid w:val="0003296E"/>
    <w:rsid w:val="00035234"/>
    <w:rsid w:val="00036A37"/>
    <w:rsid w:val="0003750D"/>
    <w:rsid w:val="00044F7B"/>
    <w:rsid w:val="000509E9"/>
    <w:rsid w:val="00053194"/>
    <w:rsid w:val="00054197"/>
    <w:rsid w:val="00056A90"/>
    <w:rsid w:val="00056CD4"/>
    <w:rsid w:val="0006529A"/>
    <w:rsid w:val="0006799B"/>
    <w:rsid w:val="000737D1"/>
    <w:rsid w:val="00077FE9"/>
    <w:rsid w:val="000823C3"/>
    <w:rsid w:val="00083518"/>
    <w:rsid w:val="00085CCA"/>
    <w:rsid w:val="00091A5C"/>
    <w:rsid w:val="00094B37"/>
    <w:rsid w:val="00095908"/>
    <w:rsid w:val="00097DF8"/>
    <w:rsid w:val="000A5476"/>
    <w:rsid w:val="000B14F0"/>
    <w:rsid w:val="000B233D"/>
    <w:rsid w:val="000B3181"/>
    <w:rsid w:val="000C0B04"/>
    <w:rsid w:val="000C4B04"/>
    <w:rsid w:val="000D03C9"/>
    <w:rsid w:val="000D1E93"/>
    <w:rsid w:val="000D69E1"/>
    <w:rsid w:val="000D6B97"/>
    <w:rsid w:val="000D750F"/>
    <w:rsid w:val="000D7928"/>
    <w:rsid w:val="000E0A2F"/>
    <w:rsid w:val="000E6717"/>
    <w:rsid w:val="000F287B"/>
    <w:rsid w:val="000F3424"/>
    <w:rsid w:val="001000B9"/>
    <w:rsid w:val="00101C73"/>
    <w:rsid w:val="00105379"/>
    <w:rsid w:val="0010555D"/>
    <w:rsid w:val="00106072"/>
    <w:rsid w:val="00107E7B"/>
    <w:rsid w:val="00115DC3"/>
    <w:rsid w:val="001178DF"/>
    <w:rsid w:val="00123F05"/>
    <w:rsid w:val="001274D3"/>
    <w:rsid w:val="00130137"/>
    <w:rsid w:val="0013214A"/>
    <w:rsid w:val="001404A9"/>
    <w:rsid w:val="00140F5C"/>
    <w:rsid w:val="00146F7F"/>
    <w:rsid w:val="00153FA1"/>
    <w:rsid w:val="00161715"/>
    <w:rsid w:val="00164D47"/>
    <w:rsid w:val="001705BC"/>
    <w:rsid w:val="00175AC9"/>
    <w:rsid w:val="0018731D"/>
    <w:rsid w:val="00187969"/>
    <w:rsid w:val="00187E4C"/>
    <w:rsid w:val="001A7022"/>
    <w:rsid w:val="001B0CD4"/>
    <w:rsid w:val="001B37DA"/>
    <w:rsid w:val="001C0569"/>
    <w:rsid w:val="001C3BAD"/>
    <w:rsid w:val="001C545D"/>
    <w:rsid w:val="001D5E41"/>
    <w:rsid w:val="001E0191"/>
    <w:rsid w:val="001E4DF0"/>
    <w:rsid w:val="001F3C39"/>
    <w:rsid w:val="00206603"/>
    <w:rsid w:val="002114B5"/>
    <w:rsid w:val="002231D2"/>
    <w:rsid w:val="002278F4"/>
    <w:rsid w:val="00230F51"/>
    <w:rsid w:val="002322CA"/>
    <w:rsid w:val="00241AA4"/>
    <w:rsid w:val="00244491"/>
    <w:rsid w:val="00246742"/>
    <w:rsid w:val="00247124"/>
    <w:rsid w:val="00253151"/>
    <w:rsid w:val="0026015C"/>
    <w:rsid w:val="00260415"/>
    <w:rsid w:val="0026473B"/>
    <w:rsid w:val="002757DB"/>
    <w:rsid w:val="00276454"/>
    <w:rsid w:val="002776D2"/>
    <w:rsid w:val="002824B9"/>
    <w:rsid w:val="00283FED"/>
    <w:rsid w:val="00284CFA"/>
    <w:rsid w:val="0028540B"/>
    <w:rsid w:val="00285B8C"/>
    <w:rsid w:val="002878FC"/>
    <w:rsid w:val="00287E0B"/>
    <w:rsid w:val="00291BD4"/>
    <w:rsid w:val="0029698F"/>
    <w:rsid w:val="00297E8F"/>
    <w:rsid w:val="002A0B33"/>
    <w:rsid w:val="002B03DD"/>
    <w:rsid w:val="002B0AB8"/>
    <w:rsid w:val="002B5155"/>
    <w:rsid w:val="002C005C"/>
    <w:rsid w:val="002C49EF"/>
    <w:rsid w:val="002C5CA2"/>
    <w:rsid w:val="002C7186"/>
    <w:rsid w:val="002C7C5F"/>
    <w:rsid w:val="002D1314"/>
    <w:rsid w:val="002E0F4B"/>
    <w:rsid w:val="002E3C08"/>
    <w:rsid w:val="002E427A"/>
    <w:rsid w:val="002E5111"/>
    <w:rsid w:val="002E6D46"/>
    <w:rsid w:val="002F0A39"/>
    <w:rsid w:val="002F36BF"/>
    <w:rsid w:val="002F3E41"/>
    <w:rsid w:val="002F6515"/>
    <w:rsid w:val="002F6E06"/>
    <w:rsid w:val="0030641D"/>
    <w:rsid w:val="00310622"/>
    <w:rsid w:val="003136AF"/>
    <w:rsid w:val="00313E58"/>
    <w:rsid w:val="00320BBE"/>
    <w:rsid w:val="003259A9"/>
    <w:rsid w:val="00332305"/>
    <w:rsid w:val="0035355C"/>
    <w:rsid w:val="00353ED9"/>
    <w:rsid w:val="00354C96"/>
    <w:rsid w:val="00354CBB"/>
    <w:rsid w:val="0035525E"/>
    <w:rsid w:val="00355A60"/>
    <w:rsid w:val="0035629B"/>
    <w:rsid w:val="00362FC4"/>
    <w:rsid w:val="00366435"/>
    <w:rsid w:val="00367D00"/>
    <w:rsid w:val="003714D6"/>
    <w:rsid w:val="00377634"/>
    <w:rsid w:val="00384674"/>
    <w:rsid w:val="00385D39"/>
    <w:rsid w:val="00387164"/>
    <w:rsid w:val="00392A2F"/>
    <w:rsid w:val="00392CB5"/>
    <w:rsid w:val="003A09A4"/>
    <w:rsid w:val="003A0F22"/>
    <w:rsid w:val="003A1091"/>
    <w:rsid w:val="003A18BE"/>
    <w:rsid w:val="003A38F7"/>
    <w:rsid w:val="003A4AB9"/>
    <w:rsid w:val="003A551A"/>
    <w:rsid w:val="003A595B"/>
    <w:rsid w:val="003A6124"/>
    <w:rsid w:val="003B2FA9"/>
    <w:rsid w:val="003C06D6"/>
    <w:rsid w:val="003C305A"/>
    <w:rsid w:val="003C557D"/>
    <w:rsid w:val="003D1DF7"/>
    <w:rsid w:val="003D56CD"/>
    <w:rsid w:val="003D5D09"/>
    <w:rsid w:val="003D65F8"/>
    <w:rsid w:val="003E6D13"/>
    <w:rsid w:val="003F067B"/>
    <w:rsid w:val="003F21DF"/>
    <w:rsid w:val="003F25CF"/>
    <w:rsid w:val="003F2E68"/>
    <w:rsid w:val="0040474C"/>
    <w:rsid w:val="004079C7"/>
    <w:rsid w:val="00423DC5"/>
    <w:rsid w:val="00424EE5"/>
    <w:rsid w:val="00436869"/>
    <w:rsid w:val="004420A6"/>
    <w:rsid w:val="00443997"/>
    <w:rsid w:val="004446C0"/>
    <w:rsid w:val="00445303"/>
    <w:rsid w:val="004462E9"/>
    <w:rsid w:val="00450349"/>
    <w:rsid w:val="0045344F"/>
    <w:rsid w:val="00453EAE"/>
    <w:rsid w:val="004578F7"/>
    <w:rsid w:val="00460EC9"/>
    <w:rsid w:val="00462A8A"/>
    <w:rsid w:val="00462B0D"/>
    <w:rsid w:val="00464177"/>
    <w:rsid w:val="00466008"/>
    <w:rsid w:val="00467DCE"/>
    <w:rsid w:val="00467FDE"/>
    <w:rsid w:val="00481C81"/>
    <w:rsid w:val="00481E6C"/>
    <w:rsid w:val="00481FD0"/>
    <w:rsid w:val="0048651B"/>
    <w:rsid w:val="004A04A4"/>
    <w:rsid w:val="004A0D85"/>
    <w:rsid w:val="004A65D2"/>
    <w:rsid w:val="004A7EC6"/>
    <w:rsid w:val="004B14B1"/>
    <w:rsid w:val="004B7E0E"/>
    <w:rsid w:val="004D0C80"/>
    <w:rsid w:val="004D202E"/>
    <w:rsid w:val="004E7101"/>
    <w:rsid w:val="004E7F78"/>
    <w:rsid w:val="004F2FA2"/>
    <w:rsid w:val="004F54EA"/>
    <w:rsid w:val="004F57C8"/>
    <w:rsid w:val="004F6BF3"/>
    <w:rsid w:val="005007CE"/>
    <w:rsid w:val="00502FBF"/>
    <w:rsid w:val="00504010"/>
    <w:rsid w:val="00505F4D"/>
    <w:rsid w:val="00512BDE"/>
    <w:rsid w:val="00517252"/>
    <w:rsid w:val="005175A2"/>
    <w:rsid w:val="0053503D"/>
    <w:rsid w:val="00543BA1"/>
    <w:rsid w:val="005441BA"/>
    <w:rsid w:val="00546C4D"/>
    <w:rsid w:val="0056400E"/>
    <w:rsid w:val="0056452C"/>
    <w:rsid w:val="00576A02"/>
    <w:rsid w:val="00582435"/>
    <w:rsid w:val="005842DD"/>
    <w:rsid w:val="005846E0"/>
    <w:rsid w:val="00586417"/>
    <w:rsid w:val="005907B8"/>
    <w:rsid w:val="00590A5E"/>
    <w:rsid w:val="0059216B"/>
    <w:rsid w:val="0059397A"/>
    <w:rsid w:val="005A468E"/>
    <w:rsid w:val="005A5553"/>
    <w:rsid w:val="005B4491"/>
    <w:rsid w:val="005C6D33"/>
    <w:rsid w:val="005D0213"/>
    <w:rsid w:val="005D0F20"/>
    <w:rsid w:val="005D1D4F"/>
    <w:rsid w:val="005D2388"/>
    <w:rsid w:val="005D2D48"/>
    <w:rsid w:val="005D4CEA"/>
    <w:rsid w:val="005D7020"/>
    <w:rsid w:val="005E7186"/>
    <w:rsid w:val="005F16AD"/>
    <w:rsid w:val="005F172A"/>
    <w:rsid w:val="005F23FD"/>
    <w:rsid w:val="005F382A"/>
    <w:rsid w:val="005F3D51"/>
    <w:rsid w:val="005F4E00"/>
    <w:rsid w:val="005F5BA7"/>
    <w:rsid w:val="005F65D2"/>
    <w:rsid w:val="005F7508"/>
    <w:rsid w:val="00600F75"/>
    <w:rsid w:val="00602CE8"/>
    <w:rsid w:val="006116FA"/>
    <w:rsid w:val="00612680"/>
    <w:rsid w:val="00613A46"/>
    <w:rsid w:val="006202DC"/>
    <w:rsid w:val="00620A0A"/>
    <w:rsid w:val="0063390C"/>
    <w:rsid w:val="006363BD"/>
    <w:rsid w:val="00637A2D"/>
    <w:rsid w:val="00642B79"/>
    <w:rsid w:val="0065577A"/>
    <w:rsid w:val="0065598C"/>
    <w:rsid w:val="006573EC"/>
    <w:rsid w:val="00661B99"/>
    <w:rsid w:val="00663470"/>
    <w:rsid w:val="00665AF3"/>
    <w:rsid w:val="00667DEC"/>
    <w:rsid w:val="0067173F"/>
    <w:rsid w:val="00673CCC"/>
    <w:rsid w:val="00677314"/>
    <w:rsid w:val="00680D2D"/>
    <w:rsid w:val="0068285E"/>
    <w:rsid w:val="006842F0"/>
    <w:rsid w:val="00687A1C"/>
    <w:rsid w:val="00687E54"/>
    <w:rsid w:val="00691B93"/>
    <w:rsid w:val="00692211"/>
    <w:rsid w:val="00695682"/>
    <w:rsid w:val="006958FD"/>
    <w:rsid w:val="006963A6"/>
    <w:rsid w:val="00696F9F"/>
    <w:rsid w:val="006A2850"/>
    <w:rsid w:val="006A4EE7"/>
    <w:rsid w:val="006A5CFC"/>
    <w:rsid w:val="006A6C0F"/>
    <w:rsid w:val="006B2D09"/>
    <w:rsid w:val="006B5C61"/>
    <w:rsid w:val="006C2F51"/>
    <w:rsid w:val="006C63D7"/>
    <w:rsid w:val="006D39A5"/>
    <w:rsid w:val="006D5308"/>
    <w:rsid w:val="006D5D5B"/>
    <w:rsid w:val="006D72F8"/>
    <w:rsid w:val="006D767C"/>
    <w:rsid w:val="006D7C48"/>
    <w:rsid w:val="0070573A"/>
    <w:rsid w:val="007057CC"/>
    <w:rsid w:val="007147F5"/>
    <w:rsid w:val="00714973"/>
    <w:rsid w:val="00720ED7"/>
    <w:rsid w:val="00722846"/>
    <w:rsid w:val="0072308C"/>
    <w:rsid w:val="00727295"/>
    <w:rsid w:val="00727716"/>
    <w:rsid w:val="00734F67"/>
    <w:rsid w:val="00737195"/>
    <w:rsid w:val="007418B5"/>
    <w:rsid w:val="00742177"/>
    <w:rsid w:val="00742952"/>
    <w:rsid w:val="007516ED"/>
    <w:rsid w:val="007523FA"/>
    <w:rsid w:val="00754694"/>
    <w:rsid w:val="007547B7"/>
    <w:rsid w:val="00754864"/>
    <w:rsid w:val="007561A0"/>
    <w:rsid w:val="00756F40"/>
    <w:rsid w:val="007676F3"/>
    <w:rsid w:val="00775A34"/>
    <w:rsid w:val="00780E9D"/>
    <w:rsid w:val="00781562"/>
    <w:rsid w:val="00782677"/>
    <w:rsid w:val="007860FA"/>
    <w:rsid w:val="007869F1"/>
    <w:rsid w:val="007977B9"/>
    <w:rsid w:val="007A3757"/>
    <w:rsid w:val="007A502B"/>
    <w:rsid w:val="007A5875"/>
    <w:rsid w:val="007A6427"/>
    <w:rsid w:val="007A6EDB"/>
    <w:rsid w:val="007A733A"/>
    <w:rsid w:val="007A76E5"/>
    <w:rsid w:val="007B2E7B"/>
    <w:rsid w:val="007B6375"/>
    <w:rsid w:val="007C1B88"/>
    <w:rsid w:val="007C3151"/>
    <w:rsid w:val="007C3735"/>
    <w:rsid w:val="007C7FCB"/>
    <w:rsid w:val="007D6F61"/>
    <w:rsid w:val="007E1242"/>
    <w:rsid w:val="008021EA"/>
    <w:rsid w:val="00803731"/>
    <w:rsid w:val="008069C9"/>
    <w:rsid w:val="0081500C"/>
    <w:rsid w:val="00826A23"/>
    <w:rsid w:val="00831453"/>
    <w:rsid w:val="00831F60"/>
    <w:rsid w:val="008363C3"/>
    <w:rsid w:val="00843234"/>
    <w:rsid w:val="0084537B"/>
    <w:rsid w:val="00862D15"/>
    <w:rsid w:val="008670E7"/>
    <w:rsid w:val="00872371"/>
    <w:rsid w:val="00880253"/>
    <w:rsid w:val="00881562"/>
    <w:rsid w:val="00882A25"/>
    <w:rsid w:val="008879E4"/>
    <w:rsid w:val="00894833"/>
    <w:rsid w:val="008A10E7"/>
    <w:rsid w:val="008B4CAA"/>
    <w:rsid w:val="008B50B4"/>
    <w:rsid w:val="008B56EB"/>
    <w:rsid w:val="008C7CBC"/>
    <w:rsid w:val="008D2EA1"/>
    <w:rsid w:val="008D3DEE"/>
    <w:rsid w:val="008D5DE0"/>
    <w:rsid w:val="008D6EB5"/>
    <w:rsid w:val="008D760F"/>
    <w:rsid w:val="008E4BB1"/>
    <w:rsid w:val="008F0239"/>
    <w:rsid w:val="008F03A4"/>
    <w:rsid w:val="008F1E75"/>
    <w:rsid w:val="008F335E"/>
    <w:rsid w:val="008F4603"/>
    <w:rsid w:val="00900E96"/>
    <w:rsid w:val="00902811"/>
    <w:rsid w:val="0090313C"/>
    <w:rsid w:val="00907917"/>
    <w:rsid w:val="00911807"/>
    <w:rsid w:val="00915F02"/>
    <w:rsid w:val="009258C1"/>
    <w:rsid w:val="00926870"/>
    <w:rsid w:val="00927DD7"/>
    <w:rsid w:val="00930E3E"/>
    <w:rsid w:val="00935471"/>
    <w:rsid w:val="009426A5"/>
    <w:rsid w:val="00945759"/>
    <w:rsid w:val="00952A4B"/>
    <w:rsid w:val="009565A4"/>
    <w:rsid w:val="00957670"/>
    <w:rsid w:val="00960B01"/>
    <w:rsid w:val="00960B22"/>
    <w:rsid w:val="00966C4B"/>
    <w:rsid w:val="00970084"/>
    <w:rsid w:val="009702A0"/>
    <w:rsid w:val="00972E6F"/>
    <w:rsid w:val="009730D7"/>
    <w:rsid w:val="00976A51"/>
    <w:rsid w:val="0097778E"/>
    <w:rsid w:val="009809AD"/>
    <w:rsid w:val="0098545B"/>
    <w:rsid w:val="00987BFF"/>
    <w:rsid w:val="009962F2"/>
    <w:rsid w:val="009A2DDD"/>
    <w:rsid w:val="009A3327"/>
    <w:rsid w:val="009A3E75"/>
    <w:rsid w:val="009B0B6F"/>
    <w:rsid w:val="009B182A"/>
    <w:rsid w:val="009B327F"/>
    <w:rsid w:val="009B6557"/>
    <w:rsid w:val="009C0A65"/>
    <w:rsid w:val="009C16DD"/>
    <w:rsid w:val="009C4335"/>
    <w:rsid w:val="009D02AE"/>
    <w:rsid w:val="009D035C"/>
    <w:rsid w:val="009D1782"/>
    <w:rsid w:val="009D43D6"/>
    <w:rsid w:val="009D5CA6"/>
    <w:rsid w:val="009E3E7C"/>
    <w:rsid w:val="009E4CBC"/>
    <w:rsid w:val="009E659D"/>
    <w:rsid w:val="009E66B4"/>
    <w:rsid w:val="009F132B"/>
    <w:rsid w:val="00A03FD7"/>
    <w:rsid w:val="00A0474D"/>
    <w:rsid w:val="00A05BBA"/>
    <w:rsid w:val="00A12367"/>
    <w:rsid w:val="00A156AA"/>
    <w:rsid w:val="00A22BB8"/>
    <w:rsid w:val="00A317FA"/>
    <w:rsid w:val="00A31975"/>
    <w:rsid w:val="00A37935"/>
    <w:rsid w:val="00A400B6"/>
    <w:rsid w:val="00A43C20"/>
    <w:rsid w:val="00A70DC5"/>
    <w:rsid w:val="00A7166D"/>
    <w:rsid w:val="00A71DD3"/>
    <w:rsid w:val="00A75734"/>
    <w:rsid w:val="00A8762E"/>
    <w:rsid w:val="00A951D4"/>
    <w:rsid w:val="00A95D3F"/>
    <w:rsid w:val="00AA0F55"/>
    <w:rsid w:val="00AA2455"/>
    <w:rsid w:val="00AA391C"/>
    <w:rsid w:val="00AB33F3"/>
    <w:rsid w:val="00AB4C53"/>
    <w:rsid w:val="00AB5B68"/>
    <w:rsid w:val="00AB64AE"/>
    <w:rsid w:val="00AC1789"/>
    <w:rsid w:val="00AC2334"/>
    <w:rsid w:val="00AC4497"/>
    <w:rsid w:val="00AC4CAE"/>
    <w:rsid w:val="00AC5C8D"/>
    <w:rsid w:val="00AD50FD"/>
    <w:rsid w:val="00AD6A1E"/>
    <w:rsid w:val="00AE1EA1"/>
    <w:rsid w:val="00AE7419"/>
    <w:rsid w:val="00AF62B1"/>
    <w:rsid w:val="00B02EEF"/>
    <w:rsid w:val="00B05562"/>
    <w:rsid w:val="00B05B9B"/>
    <w:rsid w:val="00B06FAB"/>
    <w:rsid w:val="00B12D8E"/>
    <w:rsid w:val="00B14910"/>
    <w:rsid w:val="00B22415"/>
    <w:rsid w:val="00B23762"/>
    <w:rsid w:val="00B248C8"/>
    <w:rsid w:val="00B24B0B"/>
    <w:rsid w:val="00B270EF"/>
    <w:rsid w:val="00B27755"/>
    <w:rsid w:val="00B33120"/>
    <w:rsid w:val="00B354C4"/>
    <w:rsid w:val="00B415F9"/>
    <w:rsid w:val="00B424E0"/>
    <w:rsid w:val="00B42C3E"/>
    <w:rsid w:val="00B440AD"/>
    <w:rsid w:val="00B47AAE"/>
    <w:rsid w:val="00B545AD"/>
    <w:rsid w:val="00B57111"/>
    <w:rsid w:val="00B5775F"/>
    <w:rsid w:val="00B74FE4"/>
    <w:rsid w:val="00B770C6"/>
    <w:rsid w:val="00B80B19"/>
    <w:rsid w:val="00B80B52"/>
    <w:rsid w:val="00B82851"/>
    <w:rsid w:val="00B8428D"/>
    <w:rsid w:val="00B94961"/>
    <w:rsid w:val="00B95DC6"/>
    <w:rsid w:val="00BA211C"/>
    <w:rsid w:val="00BB1DE3"/>
    <w:rsid w:val="00BB341D"/>
    <w:rsid w:val="00BC0F54"/>
    <w:rsid w:val="00BC3F57"/>
    <w:rsid w:val="00BC5BCD"/>
    <w:rsid w:val="00BD4F16"/>
    <w:rsid w:val="00BD5458"/>
    <w:rsid w:val="00BE2274"/>
    <w:rsid w:val="00BE7A58"/>
    <w:rsid w:val="00BF439D"/>
    <w:rsid w:val="00BF63F7"/>
    <w:rsid w:val="00BF640C"/>
    <w:rsid w:val="00C010BF"/>
    <w:rsid w:val="00C03EC1"/>
    <w:rsid w:val="00C114CC"/>
    <w:rsid w:val="00C142BE"/>
    <w:rsid w:val="00C15DE2"/>
    <w:rsid w:val="00C16B17"/>
    <w:rsid w:val="00C20DB4"/>
    <w:rsid w:val="00C27397"/>
    <w:rsid w:val="00C302FD"/>
    <w:rsid w:val="00C4650D"/>
    <w:rsid w:val="00C5255E"/>
    <w:rsid w:val="00C5558B"/>
    <w:rsid w:val="00C659CE"/>
    <w:rsid w:val="00C66DEE"/>
    <w:rsid w:val="00C705CB"/>
    <w:rsid w:val="00C72569"/>
    <w:rsid w:val="00C75D2F"/>
    <w:rsid w:val="00C7719B"/>
    <w:rsid w:val="00C819F2"/>
    <w:rsid w:val="00C870A6"/>
    <w:rsid w:val="00C905DB"/>
    <w:rsid w:val="00C95659"/>
    <w:rsid w:val="00C956E0"/>
    <w:rsid w:val="00C97B56"/>
    <w:rsid w:val="00CA73F9"/>
    <w:rsid w:val="00CB3DB9"/>
    <w:rsid w:val="00CB4390"/>
    <w:rsid w:val="00CB4C92"/>
    <w:rsid w:val="00CB7921"/>
    <w:rsid w:val="00CC18DB"/>
    <w:rsid w:val="00CC734D"/>
    <w:rsid w:val="00CC74FE"/>
    <w:rsid w:val="00CD0B50"/>
    <w:rsid w:val="00CD0E6C"/>
    <w:rsid w:val="00CD61D2"/>
    <w:rsid w:val="00CE1ACE"/>
    <w:rsid w:val="00CE1C72"/>
    <w:rsid w:val="00CE7F85"/>
    <w:rsid w:val="00CF356D"/>
    <w:rsid w:val="00CF5127"/>
    <w:rsid w:val="00CF6EDF"/>
    <w:rsid w:val="00D04384"/>
    <w:rsid w:val="00D052B7"/>
    <w:rsid w:val="00D10F8C"/>
    <w:rsid w:val="00D158A1"/>
    <w:rsid w:val="00D27FF9"/>
    <w:rsid w:val="00D37AC9"/>
    <w:rsid w:val="00D40CEA"/>
    <w:rsid w:val="00D44C2B"/>
    <w:rsid w:val="00D46A76"/>
    <w:rsid w:val="00D46DDD"/>
    <w:rsid w:val="00D51E79"/>
    <w:rsid w:val="00D52FA3"/>
    <w:rsid w:val="00D563E5"/>
    <w:rsid w:val="00D566B3"/>
    <w:rsid w:val="00D60879"/>
    <w:rsid w:val="00D65A7F"/>
    <w:rsid w:val="00D70E54"/>
    <w:rsid w:val="00D73E02"/>
    <w:rsid w:val="00D74E97"/>
    <w:rsid w:val="00D75CCB"/>
    <w:rsid w:val="00D768E1"/>
    <w:rsid w:val="00D770DA"/>
    <w:rsid w:val="00D77C96"/>
    <w:rsid w:val="00D82C29"/>
    <w:rsid w:val="00D9535A"/>
    <w:rsid w:val="00D95F64"/>
    <w:rsid w:val="00DA2BD8"/>
    <w:rsid w:val="00DA6453"/>
    <w:rsid w:val="00DB278C"/>
    <w:rsid w:val="00DB4928"/>
    <w:rsid w:val="00DB77C6"/>
    <w:rsid w:val="00DC10FE"/>
    <w:rsid w:val="00DC54B4"/>
    <w:rsid w:val="00DC677A"/>
    <w:rsid w:val="00DD50A0"/>
    <w:rsid w:val="00DD6682"/>
    <w:rsid w:val="00DE0DF4"/>
    <w:rsid w:val="00DE1AE2"/>
    <w:rsid w:val="00E030B9"/>
    <w:rsid w:val="00E0495E"/>
    <w:rsid w:val="00E0518F"/>
    <w:rsid w:val="00E1410C"/>
    <w:rsid w:val="00E16DA4"/>
    <w:rsid w:val="00E17713"/>
    <w:rsid w:val="00E262BC"/>
    <w:rsid w:val="00E26937"/>
    <w:rsid w:val="00E26CE2"/>
    <w:rsid w:val="00E31A44"/>
    <w:rsid w:val="00E45980"/>
    <w:rsid w:val="00E51FA7"/>
    <w:rsid w:val="00E54034"/>
    <w:rsid w:val="00E574F0"/>
    <w:rsid w:val="00E60600"/>
    <w:rsid w:val="00E63664"/>
    <w:rsid w:val="00E70F87"/>
    <w:rsid w:val="00E71B2C"/>
    <w:rsid w:val="00E77C69"/>
    <w:rsid w:val="00E80BAA"/>
    <w:rsid w:val="00E9281F"/>
    <w:rsid w:val="00E93D8D"/>
    <w:rsid w:val="00E9714D"/>
    <w:rsid w:val="00EB5E52"/>
    <w:rsid w:val="00EC356D"/>
    <w:rsid w:val="00EC6077"/>
    <w:rsid w:val="00EC7F5A"/>
    <w:rsid w:val="00ED03D6"/>
    <w:rsid w:val="00ED3A9D"/>
    <w:rsid w:val="00EE5BE8"/>
    <w:rsid w:val="00EF0BCC"/>
    <w:rsid w:val="00EF1733"/>
    <w:rsid w:val="00EF62F6"/>
    <w:rsid w:val="00F0036F"/>
    <w:rsid w:val="00F01411"/>
    <w:rsid w:val="00F108F8"/>
    <w:rsid w:val="00F2190F"/>
    <w:rsid w:val="00F22904"/>
    <w:rsid w:val="00F253E7"/>
    <w:rsid w:val="00F261AA"/>
    <w:rsid w:val="00F26A2C"/>
    <w:rsid w:val="00F30310"/>
    <w:rsid w:val="00F31FEA"/>
    <w:rsid w:val="00F353B2"/>
    <w:rsid w:val="00F40533"/>
    <w:rsid w:val="00F41369"/>
    <w:rsid w:val="00F423DE"/>
    <w:rsid w:val="00F44D76"/>
    <w:rsid w:val="00F471F8"/>
    <w:rsid w:val="00F540AE"/>
    <w:rsid w:val="00F551CB"/>
    <w:rsid w:val="00F570DC"/>
    <w:rsid w:val="00F6771E"/>
    <w:rsid w:val="00F67B60"/>
    <w:rsid w:val="00F71030"/>
    <w:rsid w:val="00F82935"/>
    <w:rsid w:val="00F85CDD"/>
    <w:rsid w:val="00F87423"/>
    <w:rsid w:val="00F91254"/>
    <w:rsid w:val="00F9263C"/>
    <w:rsid w:val="00F93EDD"/>
    <w:rsid w:val="00F946F8"/>
    <w:rsid w:val="00F94DBA"/>
    <w:rsid w:val="00F9559C"/>
    <w:rsid w:val="00FA5DD0"/>
    <w:rsid w:val="00FB5AE0"/>
    <w:rsid w:val="00FC599C"/>
    <w:rsid w:val="00FD207F"/>
    <w:rsid w:val="00FD260E"/>
    <w:rsid w:val="00FD51D5"/>
    <w:rsid w:val="00FD56FD"/>
    <w:rsid w:val="00FD79B9"/>
    <w:rsid w:val="00FE6373"/>
    <w:rsid w:val="00FF4F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65F5"/>
  <w15:docId w15:val="{B78A4E24-8E46-44B3-8959-4207A126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274"/>
  </w:style>
  <w:style w:type="paragraph" w:styleId="1">
    <w:name w:val="heading 1"/>
    <w:basedOn w:val="a"/>
    <w:next w:val="a"/>
    <w:link w:val="10"/>
    <w:uiPriority w:val="9"/>
    <w:qFormat/>
    <w:rsid w:val="00705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05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57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057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057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57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57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57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57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7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57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57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57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057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057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57CC"/>
    <w:rPr>
      <w:rFonts w:eastAsiaTheme="majorEastAsia" w:cstheme="majorBidi"/>
      <w:color w:val="595959" w:themeColor="text1" w:themeTint="A6"/>
    </w:rPr>
  </w:style>
  <w:style w:type="character" w:customStyle="1" w:styleId="80">
    <w:name w:val="Заголовок 8 Знак"/>
    <w:basedOn w:val="a0"/>
    <w:link w:val="8"/>
    <w:uiPriority w:val="9"/>
    <w:semiHidden/>
    <w:rsid w:val="007057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57CC"/>
    <w:rPr>
      <w:rFonts w:eastAsiaTheme="majorEastAsia" w:cstheme="majorBidi"/>
      <w:color w:val="272727" w:themeColor="text1" w:themeTint="D8"/>
    </w:rPr>
  </w:style>
  <w:style w:type="paragraph" w:styleId="a3">
    <w:name w:val="Title"/>
    <w:basedOn w:val="a"/>
    <w:next w:val="a"/>
    <w:link w:val="a4"/>
    <w:uiPriority w:val="10"/>
    <w:qFormat/>
    <w:rsid w:val="00705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057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57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057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57CC"/>
    <w:pPr>
      <w:spacing w:before="160"/>
      <w:jc w:val="center"/>
    </w:pPr>
    <w:rPr>
      <w:i/>
      <w:iCs/>
      <w:color w:val="404040" w:themeColor="text1" w:themeTint="BF"/>
    </w:rPr>
  </w:style>
  <w:style w:type="character" w:customStyle="1" w:styleId="22">
    <w:name w:val="Цитата 2 Знак"/>
    <w:basedOn w:val="a0"/>
    <w:link w:val="21"/>
    <w:uiPriority w:val="29"/>
    <w:rsid w:val="007057CC"/>
    <w:rPr>
      <w:i/>
      <w:iCs/>
      <w:color w:val="404040" w:themeColor="text1" w:themeTint="BF"/>
    </w:rPr>
  </w:style>
  <w:style w:type="paragraph" w:styleId="a7">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7057CC"/>
    <w:pPr>
      <w:ind w:left="720"/>
      <w:contextualSpacing/>
    </w:pPr>
  </w:style>
  <w:style w:type="character" w:styleId="a9">
    <w:name w:val="Intense Emphasis"/>
    <w:basedOn w:val="a0"/>
    <w:uiPriority w:val="21"/>
    <w:qFormat/>
    <w:rsid w:val="007057CC"/>
    <w:rPr>
      <w:i/>
      <w:iCs/>
      <w:color w:val="2F5496" w:themeColor="accent1" w:themeShade="BF"/>
    </w:rPr>
  </w:style>
  <w:style w:type="paragraph" w:styleId="aa">
    <w:name w:val="Intense Quote"/>
    <w:basedOn w:val="a"/>
    <w:next w:val="a"/>
    <w:link w:val="ab"/>
    <w:uiPriority w:val="30"/>
    <w:qFormat/>
    <w:rsid w:val="00705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057CC"/>
    <w:rPr>
      <w:i/>
      <w:iCs/>
      <w:color w:val="2F5496" w:themeColor="accent1" w:themeShade="BF"/>
    </w:rPr>
  </w:style>
  <w:style w:type="character" w:styleId="ac">
    <w:name w:val="Intense Reference"/>
    <w:basedOn w:val="a0"/>
    <w:uiPriority w:val="32"/>
    <w:qFormat/>
    <w:rsid w:val="007057CC"/>
    <w:rPr>
      <w:b/>
      <w:bCs/>
      <w:smallCaps/>
      <w:color w:val="2F5496" w:themeColor="accent1" w:themeShade="BF"/>
      <w:spacing w:val="5"/>
    </w:rPr>
  </w:style>
  <w:style w:type="table" w:styleId="ad">
    <w:name w:val="Table Grid"/>
    <w:basedOn w:val="a1"/>
    <w:uiPriority w:val="39"/>
    <w:rsid w:val="00926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basedOn w:val="a0"/>
    <w:link w:val="a7"/>
    <w:uiPriority w:val="34"/>
    <w:qFormat/>
    <w:rsid w:val="0029698F"/>
  </w:style>
  <w:style w:type="character" w:styleId="ae">
    <w:name w:val="Hyperlink"/>
    <w:basedOn w:val="a0"/>
    <w:uiPriority w:val="99"/>
    <w:unhideWhenUsed/>
    <w:rsid w:val="00035234"/>
    <w:rPr>
      <w:color w:val="0563C1" w:themeColor="hyperlink"/>
      <w:u w:val="single"/>
    </w:rPr>
  </w:style>
  <w:style w:type="character" w:customStyle="1" w:styleId="11">
    <w:name w:val="Неразрешенное упоминание1"/>
    <w:basedOn w:val="a0"/>
    <w:uiPriority w:val="99"/>
    <w:semiHidden/>
    <w:unhideWhenUsed/>
    <w:rsid w:val="00035234"/>
    <w:rPr>
      <w:color w:val="605E5C"/>
      <w:shd w:val="clear" w:color="auto" w:fill="E1DFDD"/>
    </w:rPr>
  </w:style>
  <w:style w:type="character" w:styleId="af">
    <w:name w:val="FollowedHyperlink"/>
    <w:basedOn w:val="a0"/>
    <w:uiPriority w:val="99"/>
    <w:semiHidden/>
    <w:unhideWhenUsed/>
    <w:rsid w:val="00035234"/>
    <w:rPr>
      <w:color w:val="954F72" w:themeColor="followedHyperlink"/>
      <w:u w:val="single"/>
    </w:rPr>
  </w:style>
  <w:style w:type="paragraph" w:styleId="af0">
    <w:name w:val="header"/>
    <w:basedOn w:val="a"/>
    <w:link w:val="af1"/>
    <w:unhideWhenUsed/>
    <w:rsid w:val="00C956E0"/>
    <w:pPr>
      <w:tabs>
        <w:tab w:val="center" w:pos="4677"/>
        <w:tab w:val="right" w:pos="9355"/>
      </w:tabs>
      <w:spacing w:after="0" w:line="240" w:lineRule="auto"/>
    </w:pPr>
    <w:rPr>
      <w:kern w:val="0"/>
      <w:sz w:val="22"/>
      <w:szCs w:val="22"/>
    </w:rPr>
  </w:style>
  <w:style w:type="character" w:customStyle="1" w:styleId="af1">
    <w:name w:val="Верхний колонтитул Знак"/>
    <w:basedOn w:val="a0"/>
    <w:link w:val="af0"/>
    <w:rsid w:val="00C956E0"/>
    <w:rPr>
      <w:kern w:val="0"/>
      <w:sz w:val="22"/>
      <w:szCs w:val="22"/>
    </w:rPr>
  </w:style>
  <w:style w:type="character" w:customStyle="1" w:styleId="fontstyle01">
    <w:name w:val="fontstyle01"/>
    <w:basedOn w:val="a0"/>
    <w:rsid w:val="000823C3"/>
    <w:rPr>
      <w:rFonts w:ascii="TimesNewRomanPSMT" w:hAnsi="TimesNewRomanPSMT" w:hint="default"/>
      <w:b w:val="0"/>
      <w:bCs w:val="0"/>
      <w:i w:val="0"/>
      <w:iCs w:val="0"/>
      <w:color w:val="000000"/>
      <w:sz w:val="24"/>
      <w:szCs w:val="24"/>
    </w:rPr>
  </w:style>
  <w:style w:type="paragraph" w:styleId="af2">
    <w:name w:val="Normal (Web)"/>
    <w:basedOn w:val="a"/>
    <w:link w:val="af3"/>
    <w:uiPriority w:val="99"/>
    <w:unhideWhenUsed/>
    <w:qFormat/>
    <w:rsid w:val="003A1091"/>
    <w:rPr>
      <w:rFonts w:ascii="Times New Roman" w:hAnsi="Times New Roman" w:cs="Times New Roman"/>
    </w:rPr>
  </w:style>
  <w:style w:type="paragraph" w:styleId="af4">
    <w:name w:val="No Spacing"/>
    <w:uiPriority w:val="1"/>
    <w:qFormat/>
    <w:rsid w:val="0059216B"/>
    <w:pPr>
      <w:spacing w:after="0" w:line="240" w:lineRule="auto"/>
    </w:pPr>
  </w:style>
  <w:style w:type="paragraph" w:styleId="af5">
    <w:name w:val="footer"/>
    <w:basedOn w:val="a"/>
    <w:link w:val="af6"/>
    <w:uiPriority w:val="99"/>
    <w:unhideWhenUsed/>
    <w:rsid w:val="004B7E0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B7E0E"/>
  </w:style>
  <w:style w:type="paragraph" w:customStyle="1" w:styleId="12">
    <w:name w:val="Абзац списка1"/>
    <w:basedOn w:val="a"/>
    <w:qFormat/>
    <w:rsid w:val="00826A23"/>
    <w:pPr>
      <w:suppressAutoHyphens/>
      <w:spacing w:after="200" w:line="276" w:lineRule="auto"/>
      <w:ind w:left="720"/>
      <w:jc w:val="both"/>
    </w:pPr>
    <w:rPr>
      <w:rFonts w:ascii="Calibri" w:eastAsia="Times New Roman" w:hAnsi="Calibri" w:cs="Times New Roman"/>
      <w:kern w:val="0"/>
      <w:sz w:val="22"/>
      <w:szCs w:val="22"/>
    </w:rPr>
  </w:style>
  <w:style w:type="paragraph" w:styleId="af7">
    <w:name w:val="Balloon Text"/>
    <w:basedOn w:val="a"/>
    <w:link w:val="af8"/>
    <w:uiPriority w:val="99"/>
    <w:semiHidden/>
    <w:unhideWhenUsed/>
    <w:rsid w:val="00826A23"/>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826A23"/>
    <w:rPr>
      <w:rFonts w:ascii="Tahoma" w:hAnsi="Tahoma" w:cs="Tahoma"/>
      <w:sz w:val="16"/>
      <w:szCs w:val="16"/>
    </w:rPr>
  </w:style>
  <w:style w:type="character" w:customStyle="1" w:styleId="markdown-word">
    <w:name w:val="markdown-word"/>
    <w:basedOn w:val="a0"/>
    <w:rsid w:val="00481FD0"/>
  </w:style>
  <w:style w:type="character" w:customStyle="1" w:styleId="mord">
    <w:name w:val="mord"/>
    <w:basedOn w:val="a0"/>
    <w:rsid w:val="00481FD0"/>
  </w:style>
  <w:style w:type="character" w:customStyle="1" w:styleId="mrel">
    <w:name w:val="mrel"/>
    <w:basedOn w:val="a0"/>
    <w:rsid w:val="00481FD0"/>
  </w:style>
  <w:style w:type="character" w:customStyle="1" w:styleId="vlist-s">
    <w:name w:val="vlist-s"/>
    <w:basedOn w:val="a0"/>
    <w:rsid w:val="00481FD0"/>
  </w:style>
  <w:style w:type="paragraph" w:customStyle="1" w:styleId="leftmargin">
    <w:name w:val="left_margin"/>
    <w:basedOn w:val="a"/>
    <w:qFormat/>
    <w:rsid w:val="0070573A"/>
    <w:pPr>
      <w:suppressAutoHyphens/>
      <w:spacing w:beforeAutospacing="1" w:after="0" w:afterAutospacing="1" w:line="240" w:lineRule="auto"/>
    </w:pPr>
    <w:rPr>
      <w:rFonts w:ascii="Times New Roman" w:eastAsia="Times New Roman" w:hAnsi="Times New Roman" w:cs="Times New Roman"/>
      <w:kern w:val="0"/>
    </w:rPr>
  </w:style>
  <w:style w:type="paragraph" w:customStyle="1" w:styleId="paragraph-styledstyledparagraph-sc-a650b026-0">
    <w:name w:val="paragraph-styled__styledparagraph-sc-a650b026-0"/>
    <w:basedOn w:val="a"/>
    <w:rsid w:val="005D2388"/>
    <w:pPr>
      <w:spacing w:before="100" w:beforeAutospacing="1" w:after="100" w:afterAutospacing="1" w:line="240" w:lineRule="auto"/>
    </w:pPr>
    <w:rPr>
      <w:rFonts w:ascii="Times New Roman" w:eastAsia="Times New Roman" w:hAnsi="Times New Roman" w:cs="Times New Roman"/>
      <w:kern w:val="0"/>
      <w:lang w:eastAsia="ru-RU"/>
    </w:rPr>
  </w:style>
  <w:style w:type="character" w:styleId="af9">
    <w:name w:val="Emphasis"/>
    <w:basedOn w:val="a0"/>
    <w:uiPriority w:val="20"/>
    <w:qFormat/>
    <w:rsid w:val="005D2388"/>
    <w:rPr>
      <w:i/>
      <w:iCs/>
    </w:rPr>
  </w:style>
  <w:style w:type="character" w:customStyle="1" w:styleId="katex-mathml">
    <w:name w:val="katex-mathml"/>
    <w:basedOn w:val="a0"/>
    <w:rsid w:val="005D2388"/>
  </w:style>
  <w:style w:type="character" w:customStyle="1" w:styleId="button-content-relaxed">
    <w:name w:val="button-content-relaxed"/>
    <w:basedOn w:val="a0"/>
    <w:rsid w:val="005D2388"/>
  </w:style>
  <w:style w:type="paragraph" w:styleId="z-">
    <w:name w:val="HTML Top of Form"/>
    <w:basedOn w:val="a"/>
    <w:next w:val="a"/>
    <w:link w:val="z-0"/>
    <w:hidden/>
    <w:uiPriority w:val="99"/>
    <w:semiHidden/>
    <w:unhideWhenUsed/>
    <w:rsid w:val="005D2388"/>
    <w:pPr>
      <w:pBdr>
        <w:bottom w:val="single" w:sz="6" w:space="1" w:color="auto"/>
      </w:pBdr>
      <w:spacing w:after="0" w:line="240" w:lineRule="auto"/>
      <w:jc w:val="center"/>
    </w:pPr>
    <w:rPr>
      <w:rFonts w:ascii="Arial" w:eastAsia="Times New Roman" w:hAnsi="Arial" w:cs="Arial"/>
      <w:vanish/>
      <w:kern w:val="0"/>
      <w:sz w:val="16"/>
      <w:szCs w:val="16"/>
      <w:lang w:eastAsia="ru-RU"/>
    </w:rPr>
  </w:style>
  <w:style w:type="character" w:customStyle="1" w:styleId="z-0">
    <w:name w:val="z-Начало формы Знак"/>
    <w:basedOn w:val="a0"/>
    <w:link w:val="z-"/>
    <w:uiPriority w:val="99"/>
    <w:semiHidden/>
    <w:rsid w:val="005D2388"/>
    <w:rPr>
      <w:rFonts w:ascii="Arial" w:eastAsia="Times New Roman" w:hAnsi="Arial" w:cs="Arial"/>
      <w:vanish/>
      <w:kern w:val="0"/>
      <w:sz w:val="16"/>
      <w:szCs w:val="16"/>
      <w:lang w:eastAsia="ru-RU"/>
    </w:rPr>
  </w:style>
  <w:style w:type="paragraph" w:styleId="z-1">
    <w:name w:val="HTML Bottom of Form"/>
    <w:basedOn w:val="a"/>
    <w:next w:val="a"/>
    <w:link w:val="z-2"/>
    <w:hidden/>
    <w:uiPriority w:val="99"/>
    <w:semiHidden/>
    <w:unhideWhenUsed/>
    <w:rsid w:val="005D2388"/>
    <w:pPr>
      <w:pBdr>
        <w:top w:val="single" w:sz="6" w:space="1" w:color="auto"/>
      </w:pBdr>
      <w:spacing w:after="0" w:line="240" w:lineRule="auto"/>
      <w:jc w:val="center"/>
    </w:pPr>
    <w:rPr>
      <w:rFonts w:ascii="Arial" w:eastAsia="Times New Roman" w:hAnsi="Arial" w:cs="Arial"/>
      <w:vanish/>
      <w:kern w:val="0"/>
      <w:sz w:val="16"/>
      <w:szCs w:val="16"/>
      <w:lang w:eastAsia="ru-RU"/>
    </w:rPr>
  </w:style>
  <w:style w:type="character" w:customStyle="1" w:styleId="z-2">
    <w:name w:val="z-Конец формы Знак"/>
    <w:basedOn w:val="a0"/>
    <w:link w:val="z-1"/>
    <w:uiPriority w:val="99"/>
    <w:semiHidden/>
    <w:rsid w:val="005D2388"/>
    <w:rPr>
      <w:rFonts w:ascii="Arial" w:eastAsia="Times New Roman" w:hAnsi="Arial" w:cs="Arial"/>
      <w:vanish/>
      <w:kern w:val="0"/>
      <w:sz w:val="16"/>
      <w:szCs w:val="16"/>
      <w:lang w:eastAsia="ru-RU"/>
    </w:rPr>
  </w:style>
  <w:style w:type="character" w:customStyle="1" w:styleId="mopen">
    <w:name w:val="mopen"/>
    <w:basedOn w:val="a0"/>
    <w:rsid w:val="00453EAE"/>
  </w:style>
  <w:style w:type="character" w:customStyle="1" w:styleId="mclose">
    <w:name w:val="mclose"/>
    <w:basedOn w:val="a0"/>
    <w:rsid w:val="00453EAE"/>
  </w:style>
  <w:style w:type="character" w:customStyle="1" w:styleId="mbin">
    <w:name w:val="mbin"/>
    <w:basedOn w:val="a0"/>
    <w:rsid w:val="00D158A1"/>
  </w:style>
  <w:style w:type="character" w:customStyle="1" w:styleId="mpunct">
    <w:name w:val="mpunct"/>
    <w:basedOn w:val="a0"/>
    <w:rsid w:val="0090313C"/>
  </w:style>
  <w:style w:type="character" w:customStyle="1" w:styleId="af3">
    <w:name w:val="Обычный (Интернет) Знак"/>
    <w:link w:val="af2"/>
    <w:uiPriority w:val="99"/>
    <w:qFormat/>
    <w:locked/>
    <w:rsid w:val="009E3E7C"/>
    <w:rPr>
      <w:rFonts w:ascii="Times New Roman" w:hAnsi="Times New Roman" w:cs="Times New Roman"/>
    </w:rPr>
  </w:style>
  <w:style w:type="table" w:customStyle="1" w:styleId="13">
    <w:name w:val="Сетка таблицы1"/>
    <w:basedOn w:val="a1"/>
    <w:next w:val="ad"/>
    <w:uiPriority w:val="39"/>
    <w:rsid w:val="004B1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39"/>
    <w:rsid w:val="00101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4139">
      <w:bodyDiv w:val="1"/>
      <w:marLeft w:val="0"/>
      <w:marRight w:val="0"/>
      <w:marTop w:val="0"/>
      <w:marBottom w:val="0"/>
      <w:divBdr>
        <w:top w:val="none" w:sz="0" w:space="0" w:color="auto"/>
        <w:left w:val="none" w:sz="0" w:space="0" w:color="auto"/>
        <w:bottom w:val="none" w:sz="0" w:space="0" w:color="auto"/>
        <w:right w:val="none" w:sz="0" w:space="0" w:color="auto"/>
      </w:divBdr>
      <w:divsChild>
        <w:div w:id="849681334">
          <w:marLeft w:val="0"/>
          <w:marRight w:val="0"/>
          <w:marTop w:val="0"/>
          <w:marBottom w:val="0"/>
          <w:divBdr>
            <w:top w:val="none" w:sz="0" w:space="0" w:color="auto"/>
            <w:left w:val="none" w:sz="0" w:space="0" w:color="auto"/>
            <w:bottom w:val="none" w:sz="0" w:space="0" w:color="auto"/>
            <w:right w:val="none" w:sz="0" w:space="0" w:color="auto"/>
          </w:divBdr>
          <w:divsChild>
            <w:div w:id="1357468666">
              <w:marLeft w:val="0"/>
              <w:marRight w:val="0"/>
              <w:marTop w:val="0"/>
              <w:marBottom w:val="0"/>
              <w:divBdr>
                <w:top w:val="none" w:sz="0" w:space="0" w:color="auto"/>
                <w:left w:val="none" w:sz="0" w:space="0" w:color="auto"/>
                <w:bottom w:val="none" w:sz="0" w:space="0" w:color="auto"/>
                <w:right w:val="none" w:sz="0" w:space="0" w:color="auto"/>
              </w:divBdr>
              <w:divsChild>
                <w:div w:id="1831017119">
                  <w:marLeft w:val="0"/>
                  <w:marRight w:val="0"/>
                  <w:marTop w:val="0"/>
                  <w:marBottom w:val="0"/>
                  <w:divBdr>
                    <w:top w:val="none" w:sz="0" w:space="0" w:color="auto"/>
                    <w:left w:val="none" w:sz="0" w:space="0" w:color="auto"/>
                    <w:bottom w:val="none" w:sz="0" w:space="0" w:color="auto"/>
                    <w:right w:val="none" w:sz="0" w:space="0" w:color="auto"/>
                  </w:divBdr>
                  <w:divsChild>
                    <w:div w:id="1402169140">
                      <w:marLeft w:val="0"/>
                      <w:marRight w:val="0"/>
                      <w:marTop w:val="0"/>
                      <w:marBottom w:val="0"/>
                      <w:divBdr>
                        <w:top w:val="none" w:sz="0" w:space="0" w:color="auto"/>
                        <w:left w:val="none" w:sz="0" w:space="0" w:color="auto"/>
                        <w:bottom w:val="none" w:sz="0" w:space="0" w:color="auto"/>
                        <w:right w:val="none" w:sz="0" w:space="0" w:color="auto"/>
                      </w:divBdr>
                      <w:divsChild>
                        <w:div w:id="1146704063">
                          <w:marLeft w:val="0"/>
                          <w:marRight w:val="0"/>
                          <w:marTop w:val="0"/>
                          <w:marBottom w:val="0"/>
                          <w:divBdr>
                            <w:top w:val="none" w:sz="0" w:space="0" w:color="auto"/>
                            <w:left w:val="none" w:sz="0" w:space="0" w:color="auto"/>
                            <w:bottom w:val="none" w:sz="0" w:space="0" w:color="auto"/>
                            <w:right w:val="none" w:sz="0" w:space="0" w:color="auto"/>
                          </w:divBdr>
                          <w:divsChild>
                            <w:div w:id="1195458279">
                              <w:marLeft w:val="0"/>
                              <w:marRight w:val="0"/>
                              <w:marTop w:val="0"/>
                              <w:marBottom w:val="0"/>
                              <w:divBdr>
                                <w:top w:val="none" w:sz="0" w:space="0" w:color="auto"/>
                                <w:left w:val="none" w:sz="0" w:space="0" w:color="auto"/>
                                <w:bottom w:val="none" w:sz="0" w:space="0" w:color="auto"/>
                                <w:right w:val="none" w:sz="0" w:space="0" w:color="auto"/>
                              </w:divBdr>
                              <w:divsChild>
                                <w:div w:id="656036912">
                                  <w:marLeft w:val="0"/>
                                  <w:marRight w:val="0"/>
                                  <w:marTop w:val="0"/>
                                  <w:marBottom w:val="0"/>
                                  <w:divBdr>
                                    <w:top w:val="none" w:sz="0" w:space="0" w:color="auto"/>
                                    <w:left w:val="none" w:sz="0" w:space="0" w:color="auto"/>
                                    <w:bottom w:val="none" w:sz="0" w:space="0" w:color="auto"/>
                                    <w:right w:val="none" w:sz="0" w:space="0" w:color="auto"/>
                                  </w:divBdr>
                                  <w:divsChild>
                                    <w:div w:id="750275954">
                                      <w:marLeft w:val="0"/>
                                      <w:marRight w:val="0"/>
                                      <w:marTop w:val="0"/>
                                      <w:marBottom w:val="0"/>
                                      <w:divBdr>
                                        <w:top w:val="none" w:sz="0" w:space="0" w:color="auto"/>
                                        <w:left w:val="none" w:sz="0" w:space="0" w:color="auto"/>
                                        <w:bottom w:val="none" w:sz="0" w:space="0" w:color="auto"/>
                                        <w:right w:val="none" w:sz="0" w:space="0" w:color="auto"/>
                                      </w:divBdr>
                                      <w:divsChild>
                                        <w:div w:id="181390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985256">
                          <w:marLeft w:val="0"/>
                          <w:marRight w:val="0"/>
                          <w:marTop w:val="0"/>
                          <w:marBottom w:val="0"/>
                          <w:divBdr>
                            <w:top w:val="none" w:sz="0" w:space="0" w:color="auto"/>
                            <w:left w:val="none" w:sz="0" w:space="0" w:color="auto"/>
                            <w:bottom w:val="none" w:sz="0" w:space="0" w:color="auto"/>
                            <w:right w:val="none" w:sz="0" w:space="0" w:color="auto"/>
                          </w:divBdr>
                          <w:divsChild>
                            <w:div w:id="768433123">
                              <w:marLeft w:val="0"/>
                              <w:marRight w:val="0"/>
                              <w:marTop w:val="0"/>
                              <w:marBottom w:val="0"/>
                              <w:divBdr>
                                <w:top w:val="none" w:sz="0" w:space="0" w:color="auto"/>
                                <w:left w:val="none" w:sz="0" w:space="0" w:color="auto"/>
                                <w:bottom w:val="none" w:sz="0" w:space="0" w:color="auto"/>
                                <w:right w:val="none" w:sz="0" w:space="0" w:color="auto"/>
                              </w:divBdr>
                              <w:divsChild>
                                <w:div w:id="269047141">
                                  <w:marLeft w:val="0"/>
                                  <w:marRight w:val="0"/>
                                  <w:marTop w:val="0"/>
                                  <w:marBottom w:val="0"/>
                                  <w:divBdr>
                                    <w:top w:val="none" w:sz="0" w:space="0" w:color="auto"/>
                                    <w:left w:val="none" w:sz="0" w:space="0" w:color="auto"/>
                                    <w:bottom w:val="none" w:sz="0" w:space="0" w:color="auto"/>
                                    <w:right w:val="none" w:sz="0" w:space="0" w:color="auto"/>
                                  </w:divBdr>
                                  <w:divsChild>
                                    <w:div w:id="1388065175">
                                      <w:marLeft w:val="0"/>
                                      <w:marRight w:val="0"/>
                                      <w:marTop w:val="0"/>
                                      <w:marBottom w:val="0"/>
                                      <w:divBdr>
                                        <w:top w:val="none" w:sz="0" w:space="0" w:color="auto"/>
                                        <w:left w:val="none" w:sz="0" w:space="0" w:color="auto"/>
                                        <w:bottom w:val="none" w:sz="0" w:space="0" w:color="auto"/>
                                        <w:right w:val="none" w:sz="0" w:space="0" w:color="auto"/>
                                      </w:divBdr>
                                    </w:div>
                                    <w:div w:id="244803985">
                                      <w:marLeft w:val="0"/>
                                      <w:marRight w:val="0"/>
                                      <w:marTop w:val="0"/>
                                      <w:marBottom w:val="0"/>
                                      <w:divBdr>
                                        <w:top w:val="none" w:sz="0" w:space="0" w:color="auto"/>
                                        <w:left w:val="none" w:sz="0" w:space="0" w:color="auto"/>
                                        <w:bottom w:val="none" w:sz="0" w:space="0" w:color="auto"/>
                                        <w:right w:val="none" w:sz="0" w:space="0" w:color="auto"/>
                                      </w:divBdr>
                                    </w:div>
                                    <w:div w:id="20429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805951">
          <w:marLeft w:val="0"/>
          <w:marRight w:val="0"/>
          <w:marTop w:val="0"/>
          <w:marBottom w:val="0"/>
          <w:divBdr>
            <w:top w:val="none" w:sz="0" w:space="0" w:color="auto"/>
            <w:left w:val="none" w:sz="0" w:space="0" w:color="auto"/>
            <w:bottom w:val="none" w:sz="0" w:space="0" w:color="auto"/>
            <w:right w:val="none" w:sz="0" w:space="0" w:color="auto"/>
          </w:divBdr>
          <w:divsChild>
            <w:div w:id="1548032096">
              <w:marLeft w:val="0"/>
              <w:marRight w:val="0"/>
              <w:marTop w:val="0"/>
              <w:marBottom w:val="0"/>
              <w:divBdr>
                <w:top w:val="none" w:sz="0" w:space="0" w:color="auto"/>
                <w:left w:val="none" w:sz="0" w:space="0" w:color="auto"/>
                <w:bottom w:val="none" w:sz="0" w:space="0" w:color="auto"/>
                <w:right w:val="none" w:sz="0" w:space="0" w:color="auto"/>
              </w:divBdr>
              <w:divsChild>
                <w:div w:id="1809979659">
                  <w:marLeft w:val="0"/>
                  <w:marRight w:val="0"/>
                  <w:marTop w:val="0"/>
                  <w:marBottom w:val="0"/>
                  <w:divBdr>
                    <w:top w:val="none" w:sz="0" w:space="0" w:color="auto"/>
                    <w:left w:val="none" w:sz="0" w:space="0" w:color="auto"/>
                    <w:bottom w:val="none" w:sz="0" w:space="0" w:color="auto"/>
                    <w:right w:val="none" w:sz="0" w:space="0" w:color="auto"/>
                  </w:divBdr>
                  <w:divsChild>
                    <w:div w:id="6840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4138">
      <w:bodyDiv w:val="1"/>
      <w:marLeft w:val="0"/>
      <w:marRight w:val="0"/>
      <w:marTop w:val="0"/>
      <w:marBottom w:val="0"/>
      <w:divBdr>
        <w:top w:val="none" w:sz="0" w:space="0" w:color="auto"/>
        <w:left w:val="none" w:sz="0" w:space="0" w:color="auto"/>
        <w:bottom w:val="none" w:sz="0" w:space="0" w:color="auto"/>
        <w:right w:val="none" w:sz="0" w:space="0" w:color="auto"/>
      </w:divBdr>
    </w:div>
    <w:div w:id="326445458">
      <w:bodyDiv w:val="1"/>
      <w:marLeft w:val="0"/>
      <w:marRight w:val="0"/>
      <w:marTop w:val="0"/>
      <w:marBottom w:val="0"/>
      <w:divBdr>
        <w:top w:val="none" w:sz="0" w:space="0" w:color="auto"/>
        <w:left w:val="none" w:sz="0" w:space="0" w:color="auto"/>
        <w:bottom w:val="none" w:sz="0" w:space="0" w:color="auto"/>
        <w:right w:val="none" w:sz="0" w:space="0" w:color="auto"/>
      </w:divBdr>
    </w:div>
    <w:div w:id="380597498">
      <w:bodyDiv w:val="1"/>
      <w:marLeft w:val="0"/>
      <w:marRight w:val="0"/>
      <w:marTop w:val="0"/>
      <w:marBottom w:val="0"/>
      <w:divBdr>
        <w:top w:val="none" w:sz="0" w:space="0" w:color="auto"/>
        <w:left w:val="none" w:sz="0" w:space="0" w:color="auto"/>
        <w:bottom w:val="none" w:sz="0" w:space="0" w:color="auto"/>
        <w:right w:val="none" w:sz="0" w:space="0" w:color="auto"/>
      </w:divBdr>
      <w:divsChild>
        <w:div w:id="1265654888">
          <w:marLeft w:val="0"/>
          <w:marRight w:val="0"/>
          <w:marTop w:val="0"/>
          <w:marBottom w:val="0"/>
          <w:divBdr>
            <w:top w:val="none" w:sz="0" w:space="0" w:color="auto"/>
            <w:left w:val="none" w:sz="0" w:space="0" w:color="auto"/>
            <w:bottom w:val="none" w:sz="0" w:space="0" w:color="auto"/>
            <w:right w:val="none" w:sz="0" w:space="0" w:color="auto"/>
          </w:divBdr>
          <w:divsChild>
            <w:div w:id="2131312279">
              <w:marLeft w:val="0"/>
              <w:marRight w:val="0"/>
              <w:marTop w:val="0"/>
              <w:marBottom w:val="0"/>
              <w:divBdr>
                <w:top w:val="none" w:sz="0" w:space="0" w:color="auto"/>
                <w:left w:val="none" w:sz="0" w:space="0" w:color="auto"/>
                <w:bottom w:val="none" w:sz="0" w:space="0" w:color="auto"/>
                <w:right w:val="none" w:sz="0" w:space="0" w:color="auto"/>
              </w:divBdr>
              <w:divsChild>
                <w:div w:id="710884309">
                  <w:marLeft w:val="0"/>
                  <w:marRight w:val="0"/>
                  <w:marTop w:val="0"/>
                  <w:marBottom w:val="0"/>
                  <w:divBdr>
                    <w:top w:val="none" w:sz="0" w:space="0" w:color="auto"/>
                    <w:left w:val="none" w:sz="0" w:space="0" w:color="auto"/>
                    <w:bottom w:val="none" w:sz="0" w:space="0" w:color="auto"/>
                    <w:right w:val="none" w:sz="0" w:space="0" w:color="auto"/>
                  </w:divBdr>
                  <w:divsChild>
                    <w:div w:id="1334379908">
                      <w:marLeft w:val="0"/>
                      <w:marRight w:val="0"/>
                      <w:marTop w:val="0"/>
                      <w:marBottom w:val="0"/>
                      <w:divBdr>
                        <w:top w:val="none" w:sz="0" w:space="0" w:color="auto"/>
                        <w:left w:val="none" w:sz="0" w:space="0" w:color="auto"/>
                        <w:bottom w:val="none" w:sz="0" w:space="0" w:color="auto"/>
                        <w:right w:val="none" w:sz="0" w:space="0" w:color="auto"/>
                      </w:divBdr>
                      <w:divsChild>
                        <w:div w:id="2656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024721">
      <w:bodyDiv w:val="1"/>
      <w:marLeft w:val="0"/>
      <w:marRight w:val="0"/>
      <w:marTop w:val="0"/>
      <w:marBottom w:val="0"/>
      <w:divBdr>
        <w:top w:val="none" w:sz="0" w:space="0" w:color="auto"/>
        <w:left w:val="none" w:sz="0" w:space="0" w:color="auto"/>
        <w:bottom w:val="none" w:sz="0" w:space="0" w:color="auto"/>
        <w:right w:val="none" w:sz="0" w:space="0" w:color="auto"/>
      </w:divBdr>
    </w:div>
    <w:div w:id="928121499">
      <w:bodyDiv w:val="1"/>
      <w:marLeft w:val="0"/>
      <w:marRight w:val="0"/>
      <w:marTop w:val="0"/>
      <w:marBottom w:val="0"/>
      <w:divBdr>
        <w:top w:val="none" w:sz="0" w:space="0" w:color="auto"/>
        <w:left w:val="none" w:sz="0" w:space="0" w:color="auto"/>
        <w:bottom w:val="none" w:sz="0" w:space="0" w:color="auto"/>
        <w:right w:val="none" w:sz="0" w:space="0" w:color="auto"/>
      </w:divBdr>
    </w:div>
    <w:div w:id="932782615">
      <w:bodyDiv w:val="1"/>
      <w:marLeft w:val="0"/>
      <w:marRight w:val="0"/>
      <w:marTop w:val="0"/>
      <w:marBottom w:val="0"/>
      <w:divBdr>
        <w:top w:val="none" w:sz="0" w:space="0" w:color="auto"/>
        <w:left w:val="none" w:sz="0" w:space="0" w:color="auto"/>
        <w:bottom w:val="none" w:sz="0" w:space="0" w:color="auto"/>
        <w:right w:val="none" w:sz="0" w:space="0" w:color="auto"/>
      </w:divBdr>
      <w:divsChild>
        <w:div w:id="1959410968">
          <w:marLeft w:val="0"/>
          <w:marRight w:val="0"/>
          <w:marTop w:val="0"/>
          <w:marBottom w:val="0"/>
          <w:divBdr>
            <w:top w:val="none" w:sz="0" w:space="0" w:color="auto"/>
            <w:left w:val="none" w:sz="0" w:space="0" w:color="auto"/>
            <w:bottom w:val="none" w:sz="0" w:space="0" w:color="auto"/>
            <w:right w:val="none" w:sz="0" w:space="0" w:color="auto"/>
          </w:divBdr>
          <w:divsChild>
            <w:div w:id="1798526688">
              <w:marLeft w:val="0"/>
              <w:marRight w:val="0"/>
              <w:marTop w:val="0"/>
              <w:marBottom w:val="0"/>
              <w:divBdr>
                <w:top w:val="none" w:sz="0" w:space="0" w:color="auto"/>
                <w:left w:val="none" w:sz="0" w:space="0" w:color="auto"/>
                <w:bottom w:val="none" w:sz="0" w:space="0" w:color="auto"/>
                <w:right w:val="none" w:sz="0" w:space="0" w:color="auto"/>
              </w:divBdr>
              <w:divsChild>
                <w:div w:id="1430470586">
                  <w:marLeft w:val="0"/>
                  <w:marRight w:val="0"/>
                  <w:marTop w:val="0"/>
                  <w:marBottom w:val="0"/>
                  <w:divBdr>
                    <w:top w:val="none" w:sz="0" w:space="0" w:color="auto"/>
                    <w:left w:val="none" w:sz="0" w:space="0" w:color="auto"/>
                    <w:bottom w:val="none" w:sz="0" w:space="0" w:color="auto"/>
                    <w:right w:val="none" w:sz="0" w:space="0" w:color="auto"/>
                  </w:divBdr>
                  <w:divsChild>
                    <w:div w:id="2146510743">
                      <w:marLeft w:val="0"/>
                      <w:marRight w:val="0"/>
                      <w:marTop w:val="0"/>
                      <w:marBottom w:val="0"/>
                      <w:divBdr>
                        <w:top w:val="none" w:sz="0" w:space="0" w:color="auto"/>
                        <w:left w:val="none" w:sz="0" w:space="0" w:color="auto"/>
                        <w:bottom w:val="none" w:sz="0" w:space="0" w:color="auto"/>
                        <w:right w:val="none" w:sz="0" w:space="0" w:color="auto"/>
                      </w:divBdr>
                      <w:divsChild>
                        <w:div w:id="1160466586">
                          <w:marLeft w:val="0"/>
                          <w:marRight w:val="0"/>
                          <w:marTop w:val="0"/>
                          <w:marBottom w:val="0"/>
                          <w:divBdr>
                            <w:top w:val="none" w:sz="0" w:space="0" w:color="auto"/>
                            <w:left w:val="none" w:sz="0" w:space="0" w:color="auto"/>
                            <w:bottom w:val="none" w:sz="0" w:space="0" w:color="auto"/>
                            <w:right w:val="none" w:sz="0" w:space="0" w:color="auto"/>
                          </w:divBdr>
                          <w:divsChild>
                            <w:div w:id="518396031">
                              <w:marLeft w:val="0"/>
                              <w:marRight w:val="0"/>
                              <w:marTop w:val="0"/>
                              <w:marBottom w:val="0"/>
                              <w:divBdr>
                                <w:top w:val="none" w:sz="0" w:space="0" w:color="auto"/>
                                <w:left w:val="none" w:sz="0" w:space="0" w:color="auto"/>
                                <w:bottom w:val="none" w:sz="0" w:space="0" w:color="auto"/>
                                <w:right w:val="none" w:sz="0" w:space="0" w:color="auto"/>
                              </w:divBdr>
                              <w:divsChild>
                                <w:div w:id="1265114682">
                                  <w:marLeft w:val="0"/>
                                  <w:marRight w:val="0"/>
                                  <w:marTop w:val="0"/>
                                  <w:marBottom w:val="0"/>
                                  <w:divBdr>
                                    <w:top w:val="none" w:sz="0" w:space="0" w:color="auto"/>
                                    <w:left w:val="none" w:sz="0" w:space="0" w:color="auto"/>
                                    <w:bottom w:val="none" w:sz="0" w:space="0" w:color="auto"/>
                                    <w:right w:val="none" w:sz="0" w:space="0" w:color="auto"/>
                                  </w:divBdr>
                                  <w:divsChild>
                                    <w:div w:id="315307097">
                                      <w:marLeft w:val="0"/>
                                      <w:marRight w:val="0"/>
                                      <w:marTop w:val="0"/>
                                      <w:marBottom w:val="0"/>
                                      <w:divBdr>
                                        <w:top w:val="none" w:sz="0" w:space="0" w:color="auto"/>
                                        <w:left w:val="none" w:sz="0" w:space="0" w:color="auto"/>
                                        <w:bottom w:val="none" w:sz="0" w:space="0" w:color="auto"/>
                                        <w:right w:val="none" w:sz="0" w:space="0" w:color="auto"/>
                                      </w:divBdr>
                                      <w:divsChild>
                                        <w:div w:id="15731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329685">
                          <w:marLeft w:val="0"/>
                          <w:marRight w:val="0"/>
                          <w:marTop w:val="0"/>
                          <w:marBottom w:val="0"/>
                          <w:divBdr>
                            <w:top w:val="none" w:sz="0" w:space="0" w:color="auto"/>
                            <w:left w:val="none" w:sz="0" w:space="0" w:color="auto"/>
                            <w:bottom w:val="none" w:sz="0" w:space="0" w:color="auto"/>
                            <w:right w:val="none" w:sz="0" w:space="0" w:color="auto"/>
                          </w:divBdr>
                          <w:divsChild>
                            <w:div w:id="1807965700">
                              <w:marLeft w:val="0"/>
                              <w:marRight w:val="0"/>
                              <w:marTop w:val="0"/>
                              <w:marBottom w:val="0"/>
                              <w:divBdr>
                                <w:top w:val="none" w:sz="0" w:space="0" w:color="auto"/>
                                <w:left w:val="none" w:sz="0" w:space="0" w:color="auto"/>
                                <w:bottom w:val="none" w:sz="0" w:space="0" w:color="auto"/>
                                <w:right w:val="none" w:sz="0" w:space="0" w:color="auto"/>
                              </w:divBdr>
                              <w:divsChild>
                                <w:div w:id="849955768">
                                  <w:marLeft w:val="0"/>
                                  <w:marRight w:val="0"/>
                                  <w:marTop w:val="0"/>
                                  <w:marBottom w:val="0"/>
                                  <w:divBdr>
                                    <w:top w:val="none" w:sz="0" w:space="0" w:color="auto"/>
                                    <w:left w:val="none" w:sz="0" w:space="0" w:color="auto"/>
                                    <w:bottom w:val="none" w:sz="0" w:space="0" w:color="auto"/>
                                    <w:right w:val="none" w:sz="0" w:space="0" w:color="auto"/>
                                  </w:divBdr>
                                  <w:divsChild>
                                    <w:div w:id="1141850776">
                                      <w:marLeft w:val="0"/>
                                      <w:marRight w:val="0"/>
                                      <w:marTop w:val="0"/>
                                      <w:marBottom w:val="0"/>
                                      <w:divBdr>
                                        <w:top w:val="none" w:sz="0" w:space="0" w:color="auto"/>
                                        <w:left w:val="none" w:sz="0" w:space="0" w:color="auto"/>
                                        <w:bottom w:val="none" w:sz="0" w:space="0" w:color="auto"/>
                                        <w:right w:val="none" w:sz="0" w:space="0" w:color="auto"/>
                                      </w:divBdr>
                                    </w:div>
                                    <w:div w:id="1872450380">
                                      <w:marLeft w:val="0"/>
                                      <w:marRight w:val="0"/>
                                      <w:marTop w:val="0"/>
                                      <w:marBottom w:val="0"/>
                                      <w:divBdr>
                                        <w:top w:val="none" w:sz="0" w:space="0" w:color="auto"/>
                                        <w:left w:val="none" w:sz="0" w:space="0" w:color="auto"/>
                                        <w:bottom w:val="none" w:sz="0" w:space="0" w:color="auto"/>
                                        <w:right w:val="none" w:sz="0" w:space="0" w:color="auto"/>
                                      </w:divBdr>
                                    </w:div>
                                    <w:div w:id="5541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857310">
          <w:marLeft w:val="0"/>
          <w:marRight w:val="0"/>
          <w:marTop w:val="0"/>
          <w:marBottom w:val="0"/>
          <w:divBdr>
            <w:top w:val="none" w:sz="0" w:space="0" w:color="auto"/>
            <w:left w:val="none" w:sz="0" w:space="0" w:color="auto"/>
            <w:bottom w:val="none" w:sz="0" w:space="0" w:color="auto"/>
            <w:right w:val="none" w:sz="0" w:space="0" w:color="auto"/>
          </w:divBdr>
          <w:divsChild>
            <w:div w:id="1581402186">
              <w:marLeft w:val="0"/>
              <w:marRight w:val="0"/>
              <w:marTop w:val="0"/>
              <w:marBottom w:val="0"/>
              <w:divBdr>
                <w:top w:val="none" w:sz="0" w:space="0" w:color="auto"/>
                <w:left w:val="none" w:sz="0" w:space="0" w:color="auto"/>
                <w:bottom w:val="none" w:sz="0" w:space="0" w:color="auto"/>
                <w:right w:val="none" w:sz="0" w:space="0" w:color="auto"/>
              </w:divBdr>
              <w:divsChild>
                <w:div w:id="1309671460">
                  <w:marLeft w:val="0"/>
                  <w:marRight w:val="0"/>
                  <w:marTop w:val="0"/>
                  <w:marBottom w:val="0"/>
                  <w:divBdr>
                    <w:top w:val="none" w:sz="0" w:space="0" w:color="auto"/>
                    <w:left w:val="none" w:sz="0" w:space="0" w:color="auto"/>
                    <w:bottom w:val="none" w:sz="0" w:space="0" w:color="auto"/>
                    <w:right w:val="none" w:sz="0" w:space="0" w:color="auto"/>
                  </w:divBdr>
                  <w:divsChild>
                    <w:div w:id="12333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762483">
      <w:bodyDiv w:val="1"/>
      <w:marLeft w:val="0"/>
      <w:marRight w:val="0"/>
      <w:marTop w:val="0"/>
      <w:marBottom w:val="0"/>
      <w:divBdr>
        <w:top w:val="none" w:sz="0" w:space="0" w:color="auto"/>
        <w:left w:val="none" w:sz="0" w:space="0" w:color="auto"/>
        <w:bottom w:val="none" w:sz="0" w:space="0" w:color="auto"/>
        <w:right w:val="none" w:sz="0" w:space="0" w:color="auto"/>
      </w:divBdr>
      <w:divsChild>
        <w:div w:id="739983582">
          <w:marLeft w:val="0"/>
          <w:marRight w:val="0"/>
          <w:marTop w:val="0"/>
          <w:marBottom w:val="0"/>
          <w:divBdr>
            <w:top w:val="none" w:sz="0" w:space="0" w:color="auto"/>
            <w:left w:val="none" w:sz="0" w:space="0" w:color="auto"/>
            <w:bottom w:val="none" w:sz="0" w:space="0" w:color="auto"/>
            <w:right w:val="none" w:sz="0" w:space="0" w:color="auto"/>
          </w:divBdr>
          <w:divsChild>
            <w:div w:id="1302880397">
              <w:marLeft w:val="0"/>
              <w:marRight w:val="0"/>
              <w:marTop w:val="0"/>
              <w:marBottom w:val="0"/>
              <w:divBdr>
                <w:top w:val="none" w:sz="0" w:space="0" w:color="auto"/>
                <w:left w:val="none" w:sz="0" w:space="0" w:color="auto"/>
                <w:bottom w:val="none" w:sz="0" w:space="0" w:color="auto"/>
                <w:right w:val="none" w:sz="0" w:space="0" w:color="auto"/>
              </w:divBdr>
              <w:divsChild>
                <w:div w:id="1191409941">
                  <w:marLeft w:val="0"/>
                  <w:marRight w:val="0"/>
                  <w:marTop w:val="0"/>
                  <w:marBottom w:val="0"/>
                  <w:divBdr>
                    <w:top w:val="none" w:sz="0" w:space="0" w:color="auto"/>
                    <w:left w:val="none" w:sz="0" w:space="0" w:color="auto"/>
                    <w:bottom w:val="none" w:sz="0" w:space="0" w:color="auto"/>
                    <w:right w:val="none" w:sz="0" w:space="0" w:color="auto"/>
                  </w:divBdr>
                  <w:divsChild>
                    <w:div w:id="777262804">
                      <w:marLeft w:val="0"/>
                      <w:marRight w:val="0"/>
                      <w:marTop w:val="0"/>
                      <w:marBottom w:val="0"/>
                      <w:divBdr>
                        <w:top w:val="none" w:sz="0" w:space="0" w:color="auto"/>
                        <w:left w:val="none" w:sz="0" w:space="0" w:color="auto"/>
                        <w:bottom w:val="none" w:sz="0" w:space="0" w:color="auto"/>
                        <w:right w:val="none" w:sz="0" w:space="0" w:color="auto"/>
                      </w:divBdr>
                      <w:divsChild>
                        <w:div w:id="1779518963">
                          <w:marLeft w:val="0"/>
                          <w:marRight w:val="0"/>
                          <w:marTop w:val="0"/>
                          <w:marBottom w:val="0"/>
                          <w:divBdr>
                            <w:top w:val="none" w:sz="0" w:space="0" w:color="auto"/>
                            <w:left w:val="none" w:sz="0" w:space="0" w:color="auto"/>
                            <w:bottom w:val="none" w:sz="0" w:space="0" w:color="auto"/>
                            <w:right w:val="none" w:sz="0" w:space="0" w:color="auto"/>
                          </w:divBdr>
                          <w:divsChild>
                            <w:div w:id="360134843">
                              <w:marLeft w:val="0"/>
                              <w:marRight w:val="0"/>
                              <w:marTop w:val="0"/>
                              <w:marBottom w:val="0"/>
                              <w:divBdr>
                                <w:top w:val="none" w:sz="0" w:space="0" w:color="auto"/>
                                <w:left w:val="none" w:sz="0" w:space="0" w:color="auto"/>
                                <w:bottom w:val="none" w:sz="0" w:space="0" w:color="auto"/>
                                <w:right w:val="none" w:sz="0" w:space="0" w:color="auto"/>
                              </w:divBdr>
                              <w:divsChild>
                                <w:div w:id="182867678">
                                  <w:marLeft w:val="0"/>
                                  <w:marRight w:val="0"/>
                                  <w:marTop w:val="0"/>
                                  <w:marBottom w:val="0"/>
                                  <w:divBdr>
                                    <w:top w:val="none" w:sz="0" w:space="0" w:color="auto"/>
                                    <w:left w:val="none" w:sz="0" w:space="0" w:color="auto"/>
                                    <w:bottom w:val="none" w:sz="0" w:space="0" w:color="auto"/>
                                    <w:right w:val="none" w:sz="0" w:space="0" w:color="auto"/>
                                  </w:divBdr>
                                  <w:divsChild>
                                    <w:div w:id="137960427">
                                      <w:marLeft w:val="0"/>
                                      <w:marRight w:val="0"/>
                                      <w:marTop w:val="0"/>
                                      <w:marBottom w:val="0"/>
                                      <w:divBdr>
                                        <w:top w:val="none" w:sz="0" w:space="0" w:color="auto"/>
                                        <w:left w:val="none" w:sz="0" w:space="0" w:color="auto"/>
                                        <w:bottom w:val="none" w:sz="0" w:space="0" w:color="auto"/>
                                        <w:right w:val="none" w:sz="0" w:space="0" w:color="auto"/>
                                      </w:divBdr>
                                      <w:divsChild>
                                        <w:div w:id="8893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454601">
                          <w:marLeft w:val="0"/>
                          <w:marRight w:val="0"/>
                          <w:marTop w:val="0"/>
                          <w:marBottom w:val="0"/>
                          <w:divBdr>
                            <w:top w:val="none" w:sz="0" w:space="0" w:color="auto"/>
                            <w:left w:val="none" w:sz="0" w:space="0" w:color="auto"/>
                            <w:bottom w:val="none" w:sz="0" w:space="0" w:color="auto"/>
                            <w:right w:val="none" w:sz="0" w:space="0" w:color="auto"/>
                          </w:divBdr>
                          <w:divsChild>
                            <w:div w:id="1936936668">
                              <w:marLeft w:val="0"/>
                              <w:marRight w:val="0"/>
                              <w:marTop w:val="0"/>
                              <w:marBottom w:val="0"/>
                              <w:divBdr>
                                <w:top w:val="none" w:sz="0" w:space="0" w:color="auto"/>
                                <w:left w:val="none" w:sz="0" w:space="0" w:color="auto"/>
                                <w:bottom w:val="none" w:sz="0" w:space="0" w:color="auto"/>
                                <w:right w:val="none" w:sz="0" w:space="0" w:color="auto"/>
                              </w:divBdr>
                              <w:divsChild>
                                <w:div w:id="929697796">
                                  <w:marLeft w:val="0"/>
                                  <w:marRight w:val="0"/>
                                  <w:marTop w:val="0"/>
                                  <w:marBottom w:val="0"/>
                                  <w:divBdr>
                                    <w:top w:val="none" w:sz="0" w:space="0" w:color="auto"/>
                                    <w:left w:val="none" w:sz="0" w:space="0" w:color="auto"/>
                                    <w:bottom w:val="none" w:sz="0" w:space="0" w:color="auto"/>
                                    <w:right w:val="none" w:sz="0" w:space="0" w:color="auto"/>
                                  </w:divBdr>
                                  <w:divsChild>
                                    <w:div w:id="1901746456">
                                      <w:marLeft w:val="0"/>
                                      <w:marRight w:val="0"/>
                                      <w:marTop w:val="0"/>
                                      <w:marBottom w:val="0"/>
                                      <w:divBdr>
                                        <w:top w:val="none" w:sz="0" w:space="0" w:color="auto"/>
                                        <w:left w:val="none" w:sz="0" w:space="0" w:color="auto"/>
                                        <w:bottom w:val="none" w:sz="0" w:space="0" w:color="auto"/>
                                        <w:right w:val="none" w:sz="0" w:space="0" w:color="auto"/>
                                      </w:divBdr>
                                    </w:div>
                                    <w:div w:id="75789168">
                                      <w:marLeft w:val="0"/>
                                      <w:marRight w:val="0"/>
                                      <w:marTop w:val="0"/>
                                      <w:marBottom w:val="0"/>
                                      <w:divBdr>
                                        <w:top w:val="none" w:sz="0" w:space="0" w:color="auto"/>
                                        <w:left w:val="none" w:sz="0" w:space="0" w:color="auto"/>
                                        <w:bottom w:val="none" w:sz="0" w:space="0" w:color="auto"/>
                                        <w:right w:val="none" w:sz="0" w:space="0" w:color="auto"/>
                                      </w:divBdr>
                                    </w:div>
                                    <w:div w:id="100174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854392">
          <w:marLeft w:val="0"/>
          <w:marRight w:val="0"/>
          <w:marTop w:val="0"/>
          <w:marBottom w:val="0"/>
          <w:divBdr>
            <w:top w:val="none" w:sz="0" w:space="0" w:color="auto"/>
            <w:left w:val="none" w:sz="0" w:space="0" w:color="auto"/>
            <w:bottom w:val="none" w:sz="0" w:space="0" w:color="auto"/>
            <w:right w:val="none" w:sz="0" w:space="0" w:color="auto"/>
          </w:divBdr>
          <w:divsChild>
            <w:div w:id="1932085903">
              <w:marLeft w:val="0"/>
              <w:marRight w:val="0"/>
              <w:marTop w:val="0"/>
              <w:marBottom w:val="0"/>
              <w:divBdr>
                <w:top w:val="none" w:sz="0" w:space="0" w:color="auto"/>
                <w:left w:val="none" w:sz="0" w:space="0" w:color="auto"/>
                <w:bottom w:val="none" w:sz="0" w:space="0" w:color="auto"/>
                <w:right w:val="none" w:sz="0" w:space="0" w:color="auto"/>
              </w:divBdr>
              <w:divsChild>
                <w:div w:id="1841582329">
                  <w:marLeft w:val="0"/>
                  <w:marRight w:val="0"/>
                  <w:marTop w:val="0"/>
                  <w:marBottom w:val="0"/>
                  <w:divBdr>
                    <w:top w:val="none" w:sz="0" w:space="0" w:color="auto"/>
                    <w:left w:val="none" w:sz="0" w:space="0" w:color="auto"/>
                    <w:bottom w:val="none" w:sz="0" w:space="0" w:color="auto"/>
                    <w:right w:val="none" w:sz="0" w:space="0" w:color="auto"/>
                  </w:divBdr>
                  <w:divsChild>
                    <w:div w:id="4859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41707">
      <w:bodyDiv w:val="1"/>
      <w:marLeft w:val="0"/>
      <w:marRight w:val="0"/>
      <w:marTop w:val="0"/>
      <w:marBottom w:val="0"/>
      <w:divBdr>
        <w:top w:val="none" w:sz="0" w:space="0" w:color="auto"/>
        <w:left w:val="none" w:sz="0" w:space="0" w:color="auto"/>
        <w:bottom w:val="none" w:sz="0" w:space="0" w:color="auto"/>
        <w:right w:val="none" w:sz="0" w:space="0" w:color="auto"/>
      </w:divBdr>
      <w:divsChild>
        <w:div w:id="1483155133">
          <w:marLeft w:val="0"/>
          <w:marRight w:val="0"/>
          <w:marTop w:val="0"/>
          <w:marBottom w:val="0"/>
          <w:divBdr>
            <w:top w:val="none" w:sz="0" w:space="0" w:color="auto"/>
            <w:left w:val="none" w:sz="0" w:space="0" w:color="auto"/>
            <w:bottom w:val="none" w:sz="0" w:space="0" w:color="auto"/>
            <w:right w:val="none" w:sz="0" w:space="0" w:color="auto"/>
          </w:divBdr>
        </w:div>
      </w:divsChild>
    </w:div>
    <w:div w:id="1426463558">
      <w:bodyDiv w:val="1"/>
      <w:marLeft w:val="0"/>
      <w:marRight w:val="0"/>
      <w:marTop w:val="0"/>
      <w:marBottom w:val="0"/>
      <w:divBdr>
        <w:top w:val="none" w:sz="0" w:space="0" w:color="auto"/>
        <w:left w:val="none" w:sz="0" w:space="0" w:color="auto"/>
        <w:bottom w:val="none" w:sz="0" w:space="0" w:color="auto"/>
        <w:right w:val="none" w:sz="0" w:space="0" w:color="auto"/>
      </w:divBdr>
      <w:divsChild>
        <w:div w:id="355472557">
          <w:marLeft w:val="0"/>
          <w:marRight w:val="0"/>
          <w:marTop w:val="0"/>
          <w:marBottom w:val="0"/>
          <w:divBdr>
            <w:top w:val="none" w:sz="0" w:space="0" w:color="auto"/>
            <w:left w:val="none" w:sz="0" w:space="0" w:color="auto"/>
            <w:bottom w:val="none" w:sz="0" w:space="0" w:color="auto"/>
            <w:right w:val="none" w:sz="0" w:space="0" w:color="auto"/>
          </w:divBdr>
        </w:div>
      </w:divsChild>
    </w:div>
    <w:div w:id="1661927708">
      <w:bodyDiv w:val="1"/>
      <w:marLeft w:val="0"/>
      <w:marRight w:val="0"/>
      <w:marTop w:val="0"/>
      <w:marBottom w:val="0"/>
      <w:divBdr>
        <w:top w:val="none" w:sz="0" w:space="0" w:color="auto"/>
        <w:left w:val="none" w:sz="0" w:space="0" w:color="auto"/>
        <w:bottom w:val="none" w:sz="0" w:space="0" w:color="auto"/>
        <w:right w:val="none" w:sz="0" w:space="0" w:color="auto"/>
      </w:divBdr>
    </w:div>
    <w:div w:id="1787117134">
      <w:bodyDiv w:val="1"/>
      <w:marLeft w:val="0"/>
      <w:marRight w:val="0"/>
      <w:marTop w:val="0"/>
      <w:marBottom w:val="0"/>
      <w:divBdr>
        <w:top w:val="none" w:sz="0" w:space="0" w:color="auto"/>
        <w:left w:val="none" w:sz="0" w:space="0" w:color="auto"/>
        <w:bottom w:val="none" w:sz="0" w:space="0" w:color="auto"/>
        <w:right w:val="none" w:sz="0" w:space="0" w:color="auto"/>
      </w:divBdr>
    </w:div>
    <w:div w:id="195451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5591F-BAE8-449E-B0CB-13549878C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20</Pages>
  <Words>5017</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KABINET-19</dc:creator>
  <cp:lastModifiedBy>Admin</cp:lastModifiedBy>
  <cp:revision>38</cp:revision>
  <cp:lastPrinted>2026-05-05T10:21:00Z</cp:lastPrinted>
  <dcterms:created xsi:type="dcterms:W3CDTF">2026-08-02T16:56:00Z</dcterms:created>
  <dcterms:modified xsi:type="dcterms:W3CDTF">2026-09-06T16:29:00Z</dcterms:modified>
</cp:coreProperties>
</file>